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F7CB8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14"/>
          <w:highlight w:val="none"/>
          <w:shd w:val="clear" w:color="auto" w:fill="FFFFFF"/>
        </w:rPr>
      </w:pPr>
    </w:p>
    <w:p w14:paraId="56E86631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14"/>
          <w:highlight w:val="none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14"/>
          <w:highlight w:val="none"/>
          <w:shd w:val="clear" w:color="auto" w:fill="FFFFFF"/>
        </w:rPr>
        <w:t>泰安市深化工业数智化转型发展行动方案</w:t>
      </w:r>
    </w:p>
    <w:p w14:paraId="08C71FF6">
      <w:pPr>
        <w:spacing w:line="560" w:lineRule="exact"/>
        <w:jc w:val="center"/>
        <w:rPr>
          <w:rFonts w:hint="eastAsia" w:ascii="楷体_GB2312" w:hAnsi="楷体_GB2312" w:eastAsia="楷体_GB2312" w:cs="楷体_GB2312"/>
          <w:b w:val="0"/>
          <w:bCs w:val="0"/>
          <w:sz w:val="32"/>
          <w:szCs w:val="14"/>
          <w:highlight w:val="none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14"/>
          <w:highlight w:val="none"/>
          <w:shd w:val="clear" w:color="auto" w:fill="FFFFFF"/>
          <w:lang w:eastAsia="zh-CN"/>
        </w:rPr>
        <w:t>（征求意见稿）</w:t>
      </w:r>
    </w:p>
    <w:p w14:paraId="68EE5530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 w14:paraId="00FA4C48">
      <w:pPr>
        <w:spacing w:line="560" w:lineRule="exact"/>
        <w:ind w:firstLine="640" w:firstLineChars="200"/>
        <w:rPr>
          <w:rFonts w:hint="eastAsia" w:ascii="仿宋" w:hAnsi="仿宋" w:eastAsia="仿宋_GB2312" w:cs="仿宋_GB2312"/>
          <w:sz w:val="32"/>
          <w:szCs w:val="32"/>
          <w:highlight w:val="none"/>
        </w:rPr>
      </w:pPr>
      <w:r>
        <w:rPr>
          <w:rFonts w:hint="eastAsia" w:ascii="仿宋" w:hAnsi="仿宋" w:eastAsia="仿宋_GB2312" w:cs="仿宋_GB2312"/>
          <w:sz w:val="32"/>
          <w:szCs w:val="32"/>
          <w:highlight w:val="none"/>
        </w:rPr>
        <w:t>为抢抓人工智能</w:t>
      </w:r>
      <w:r>
        <w:rPr>
          <w:rFonts w:hint="eastAsia" w:ascii="仿宋" w:hAnsi="仿宋" w:eastAsia="仿宋_GB2312" w:cs="仿宋_GB2312"/>
          <w:sz w:val="32"/>
          <w:szCs w:val="32"/>
          <w:highlight w:val="none"/>
          <w:lang w:eastAsia="zh-CN"/>
        </w:rPr>
        <w:t>和大模型</w:t>
      </w:r>
      <w:r>
        <w:rPr>
          <w:rFonts w:hint="eastAsia" w:ascii="仿宋" w:hAnsi="仿宋" w:eastAsia="仿宋_GB2312" w:cs="仿宋_GB2312"/>
          <w:sz w:val="32"/>
          <w:szCs w:val="32"/>
          <w:highlight w:val="none"/>
        </w:rPr>
        <w:t>发展重大战略机遇，推</w:t>
      </w:r>
      <w:r>
        <w:rPr>
          <w:rFonts w:hint="eastAsia" w:ascii="仿宋" w:hAnsi="仿宋" w:eastAsia="仿宋_GB2312" w:cs="仿宋_GB2312"/>
          <w:sz w:val="32"/>
          <w:szCs w:val="32"/>
          <w:highlight w:val="none"/>
          <w:lang w:eastAsia="zh-CN"/>
        </w:rPr>
        <w:t>进</w:t>
      </w:r>
      <w:r>
        <w:rPr>
          <w:rFonts w:hint="eastAsia" w:ascii="仿宋" w:hAnsi="仿宋" w:eastAsia="仿宋_GB2312" w:cs="仿宋_GB2312"/>
          <w:sz w:val="32"/>
          <w:szCs w:val="32"/>
          <w:highlight w:val="none"/>
        </w:rPr>
        <w:t>人工智能</w:t>
      </w:r>
      <w:r>
        <w:rPr>
          <w:rFonts w:hint="eastAsia" w:ascii="仿宋" w:hAnsi="仿宋" w:eastAsia="仿宋_GB2312" w:cs="仿宋_GB2312"/>
          <w:sz w:val="32"/>
          <w:szCs w:val="32"/>
          <w:highlight w:val="none"/>
          <w:lang w:eastAsia="zh-CN"/>
        </w:rPr>
        <w:t>、大模型</w:t>
      </w:r>
      <w:r>
        <w:rPr>
          <w:rFonts w:hint="eastAsia" w:ascii="仿宋" w:hAnsi="仿宋" w:eastAsia="仿宋_GB2312" w:cs="仿宋_GB2312"/>
          <w:sz w:val="32"/>
          <w:szCs w:val="32"/>
          <w:highlight w:val="none"/>
        </w:rPr>
        <w:t>与工业深度融合，</w:t>
      </w:r>
      <w:r>
        <w:rPr>
          <w:rFonts w:hint="eastAsia" w:ascii="仿宋" w:hAnsi="仿宋" w:eastAsia="仿宋_GB2312" w:cs="仿宋_GB2312"/>
          <w:sz w:val="32"/>
          <w:szCs w:val="32"/>
          <w:highlight w:val="none"/>
          <w:lang w:eastAsia="zh-CN"/>
        </w:rPr>
        <w:t>带动</w:t>
      </w:r>
      <w:r>
        <w:rPr>
          <w:rFonts w:hint="default" w:ascii="仿宋" w:hAnsi="仿宋" w:eastAsia="仿宋_GB2312" w:cs="仿宋_GB2312"/>
          <w:sz w:val="32"/>
          <w:szCs w:val="32"/>
          <w:highlight w:val="none"/>
          <w:lang w:val="en-US" w:eastAsia="zh-CN"/>
        </w:rPr>
        <w:t>工业企业从</w:t>
      </w:r>
      <w:bookmarkStart w:id="0" w:name="_GoBack"/>
      <w:bookmarkEnd w:id="0"/>
      <w:r>
        <w:rPr>
          <w:rFonts w:hint="default" w:ascii="仿宋" w:hAnsi="仿宋" w:eastAsia="仿宋_GB2312" w:cs="仿宋_GB2312"/>
          <w:sz w:val="32"/>
          <w:szCs w:val="32"/>
          <w:highlight w:val="none"/>
          <w:lang w:val="en-US" w:eastAsia="zh-CN"/>
        </w:rPr>
        <w:t>数字化</w:t>
      </w:r>
      <w:r>
        <w:rPr>
          <w:rFonts w:hint="eastAsia" w:ascii="仿宋" w:hAnsi="仿宋" w:eastAsia="仿宋_GB2312" w:cs="仿宋_GB2312"/>
          <w:sz w:val="32"/>
          <w:szCs w:val="32"/>
          <w:highlight w:val="none"/>
          <w:lang w:val="en-US" w:eastAsia="zh-CN"/>
        </w:rPr>
        <w:t>转型</w:t>
      </w:r>
      <w:r>
        <w:rPr>
          <w:rFonts w:hint="default" w:ascii="仿宋" w:hAnsi="仿宋" w:eastAsia="仿宋_GB2312" w:cs="仿宋_GB2312"/>
          <w:sz w:val="32"/>
          <w:szCs w:val="32"/>
          <w:highlight w:val="none"/>
          <w:lang w:val="en-US" w:eastAsia="zh-CN"/>
        </w:rPr>
        <w:t>向更高阶的数智化</w:t>
      </w:r>
      <w:r>
        <w:rPr>
          <w:rFonts w:hint="eastAsia" w:ascii="仿宋" w:hAnsi="仿宋" w:eastAsia="仿宋_GB2312" w:cs="仿宋_GB2312"/>
          <w:sz w:val="32"/>
          <w:szCs w:val="32"/>
          <w:highlight w:val="none"/>
          <w:lang w:val="en-US" w:eastAsia="zh-CN"/>
        </w:rPr>
        <w:t>转型</w:t>
      </w:r>
      <w:r>
        <w:rPr>
          <w:rFonts w:hint="default" w:ascii="仿宋" w:hAnsi="仿宋" w:eastAsia="仿宋_GB2312" w:cs="仿宋_GB2312"/>
          <w:sz w:val="32"/>
          <w:szCs w:val="32"/>
          <w:highlight w:val="none"/>
          <w:lang w:val="en-US" w:eastAsia="zh-CN"/>
        </w:rPr>
        <w:t>迈进</w:t>
      </w:r>
      <w:r>
        <w:rPr>
          <w:rFonts w:hint="eastAsia" w:ascii="仿宋" w:hAnsi="仿宋" w:eastAsia="仿宋_GB2312" w:cs="仿宋_GB2312"/>
          <w:sz w:val="32"/>
          <w:szCs w:val="32"/>
          <w:highlight w:val="none"/>
        </w:rPr>
        <w:t>，立足我市实际，制定本方案。</w:t>
      </w:r>
    </w:p>
    <w:p w14:paraId="7DE23076">
      <w:pPr>
        <w:spacing w:line="56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仿宋_GB2312"/>
          <w:sz w:val="32"/>
          <w:szCs w:val="32"/>
          <w:highlight w:val="none"/>
        </w:rPr>
        <w:t>一、总体要求</w:t>
      </w:r>
    </w:p>
    <w:p w14:paraId="0B96AF36">
      <w:pPr>
        <w:spacing w:line="560" w:lineRule="exact"/>
        <w:ind w:firstLine="640" w:firstLineChars="200"/>
        <w:rPr>
          <w:rFonts w:hint="eastAsia" w:ascii="仿宋" w:hAnsi="仿宋" w:eastAsia="仿宋_GB2312" w:cs="仿宋_GB2312"/>
          <w:sz w:val="32"/>
          <w:szCs w:val="32"/>
          <w:highlight w:val="none"/>
        </w:rPr>
      </w:pPr>
      <w:r>
        <w:rPr>
          <w:rFonts w:hint="eastAsia" w:ascii="仿宋" w:hAnsi="仿宋" w:eastAsia="仿宋_GB2312" w:cs="仿宋_GB2312"/>
          <w:sz w:val="32"/>
          <w:szCs w:val="32"/>
          <w:highlight w:val="none"/>
        </w:rPr>
        <w:t>坚持“政府推动、企业主体、分级分类、协同服务”理念，以产业链协调发展为主线，以</w:t>
      </w:r>
      <w:r>
        <w:rPr>
          <w:rFonts w:hint="eastAsia" w:ascii="仿宋" w:hAnsi="仿宋" w:eastAsia="仿宋_GB2312" w:cs="仿宋_GB2312"/>
          <w:sz w:val="32"/>
          <w:szCs w:val="32"/>
          <w:highlight w:val="none"/>
          <w:lang w:eastAsia="zh-CN"/>
        </w:rPr>
        <w:t>“人工智能</w:t>
      </w:r>
      <w:r>
        <w:rPr>
          <w:rFonts w:hint="eastAsia" w:ascii="仿宋" w:hAnsi="仿宋" w:eastAsia="仿宋_GB2312" w:cs="仿宋_GB2312"/>
          <w:sz w:val="32"/>
          <w:szCs w:val="32"/>
          <w:highlight w:val="none"/>
          <w:lang w:val="en-US" w:eastAsia="zh-CN"/>
        </w:rPr>
        <w:t>+工业</w:t>
      </w:r>
      <w:r>
        <w:rPr>
          <w:rFonts w:hint="eastAsia" w:ascii="仿宋" w:hAnsi="仿宋" w:eastAsia="仿宋_GB2312" w:cs="仿宋_GB2312"/>
          <w:sz w:val="32"/>
          <w:szCs w:val="32"/>
          <w:highlight w:val="none"/>
          <w:lang w:eastAsia="zh-CN"/>
        </w:rPr>
        <w:t>”</w:t>
      </w:r>
      <w:r>
        <w:rPr>
          <w:rFonts w:hint="eastAsia" w:ascii="仿宋" w:hAnsi="仿宋" w:eastAsia="仿宋_GB2312" w:cs="仿宋_GB2312"/>
          <w:sz w:val="32"/>
          <w:szCs w:val="32"/>
          <w:highlight w:val="none"/>
        </w:rPr>
        <w:t>为主攻方向，以场景应用为牵引，实现“十企领军示范、百企整体转型、千企场景突破、万企上云用数”，形成泰安工业数智化发展特色路径。</w:t>
      </w:r>
    </w:p>
    <w:p w14:paraId="1F36E762">
      <w:pPr>
        <w:spacing w:line="560" w:lineRule="exact"/>
        <w:ind w:firstLine="640" w:firstLineChars="200"/>
        <w:rPr>
          <w:rFonts w:hint="eastAsia" w:ascii="仿宋" w:hAnsi="仿宋" w:eastAsia="仿宋_GB2312" w:cs="仿宋_GB2312"/>
          <w:sz w:val="32"/>
          <w:szCs w:val="32"/>
          <w:highlight w:val="none"/>
        </w:rPr>
      </w:pPr>
      <w:r>
        <w:rPr>
          <w:rFonts w:hint="eastAsia" w:ascii="仿宋" w:hAnsi="仿宋" w:eastAsia="仿宋_GB2312" w:cs="仿宋_GB2312"/>
          <w:sz w:val="32"/>
          <w:szCs w:val="32"/>
          <w:highlight w:val="none"/>
        </w:rPr>
        <w:t>到2027年底，数智技术融合创新能力大幅提升，工业数智化转型生态体系进一步健全，实现“规上企业应转尽转，规下企业愿转尽转”，打造30个</w:t>
      </w:r>
      <w:r>
        <w:rPr>
          <w:rFonts w:hint="eastAsia" w:ascii="仿宋" w:hAnsi="仿宋" w:eastAsia="仿宋_GB2312" w:cs="仿宋_GB2312"/>
          <w:sz w:val="32"/>
          <w:szCs w:val="32"/>
          <w:highlight w:val="none"/>
          <w:lang w:eastAsia="zh-CN"/>
        </w:rPr>
        <w:t>数智</w:t>
      </w:r>
      <w:r>
        <w:rPr>
          <w:rFonts w:hint="eastAsia" w:ascii="仿宋" w:hAnsi="仿宋" w:eastAsia="仿宋_GB2312" w:cs="仿宋_GB2312"/>
          <w:sz w:val="32"/>
          <w:szCs w:val="32"/>
          <w:highlight w:val="none"/>
        </w:rPr>
        <w:t>典型应用场景，培育1</w:t>
      </w:r>
      <w:r>
        <w:rPr>
          <w:rFonts w:hint="eastAsia" w:ascii="仿宋" w:hAnsi="仿宋" w:eastAsia="仿宋_GB2312" w:cs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_GB2312" w:cs="仿宋_GB2312"/>
          <w:sz w:val="32"/>
          <w:szCs w:val="32"/>
          <w:highlight w:val="none"/>
        </w:rPr>
        <w:t>0家以上智能工厂，创建</w:t>
      </w:r>
      <w:r>
        <w:rPr>
          <w:rFonts w:hint="eastAsia" w:ascii="仿宋" w:hAnsi="仿宋" w:eastAsia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_GB2312" w:cs="仿宋_GB2312"/>
          <w:sz w:val="32"/>
          <w:szCs w:val="32"/>
          <w:highlight w:val="none"/>
        </w:rPr>
        <w:t>家领航级智能工厂、卓越级智能工厂、国家级“数字领航”企业，建成1家以上世界级“灯塔工厂”。</w:t>
      </w:r>
    </w:p>
    <w:p w14:paraId="2B8B4943">
      <w:pPr>
        <w:spacing w:line="56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仿宋_GB2312"/>
          <w:sz w:val="32"/>
          <w:szCs w:val="32"/>
          <w:highlight w:val="none"/>
        </w:rPr>
        <w:t>二、主要任务</w:t>
      </w:r>
    </w:p>
    <w:p w14:paraId="581E0DDC">
      <w:pPr>
        <w:spacing w:line="560" w:lineRule="exact"/>
        <w:ind w:firstLine="640" w:firstLineChars="200"/>
        <w:rPr>
          <w:rFonts w:hint="eastAsia" w:ascii="楷体" w:hAnsi="楷体" w:eastAsia="楷体_GB2312" w:cs="仿宋_GB2312"/>
          <w:sz w:val="32"/>
          <w:szCs w:val="32"/>
          <w:highlight w:val="none"/>
        </w:rPr>
      </w:pPr>
      <w:r>
        <w:rPr>
          <w:rFonts w:hint="eastAsia" w:ascii="楷体" w:hAnsi="楷体" w:eastAsia="楷体_GB2312" w:cs="仿宋_GB2312"/>
          <w:sz w:val="32"/>
          <w:szCs w:val="32"/>
          <w:highlight w:val="none"/>
        </w:rPr>
        <w:t>（一）实施数智化转型梯次推进行动</w:t>
      </w:r>
    </w:p>
    <w:p w14:paraId="42DC621A">
      <w:pPr>
        <w:spacing w:line="560" w:lineRule="exact"/>
        <w:ind w:firstLine="643" w:firstLineChars="200"/>
        <w:rPr>
          <w:rFonts w:hint="eastAsia" w:ascii="仿宋" w:hAnsi="仿宋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_GB2312" w:cs="仿宋_GB2312"/>
          <w:b/>
          <w:bCs/>
          <w:sz w:val="32"/>
          <w:szCs w:val="32"/>
          <w:highlight w:val="none"/>
        </w:rPr>
        <w:t>1．打造数智化转型企业梯队。</w:t>
      </w:r>
      <w:r>
        <w:rPr>
          <w:rFonts w:hint="eastAsia" w:ascii="仿宋" w:hAnsi="仿宋" w:eastAsia="仿宋_GB2312" w:cs="仿宋_GB2312"/>
          <w:sz w:val="32"/>
          <w:szCs w:val="32"/>
          <w:highlight w:val="none"/>
        </w:rPr>
        <w:t>A类（领军示范）：在全市各重点产业链中选取不少于1家具有较强产业链引领能力的企业，支持其以创建国家级“数字领航”企业为目标，带动产业链数智化改造，创新探索“灯塔工厂+零碳工厂”模式。鼓励其积极参与制定行业标准，建设数字化车间、智能工厂，分享转型经验和成果，引领行业发展。B类（整体转型）：在每个重点产业链中选取10家左右具有代表性的企业，支持其实施全环节数智化改造，开展数智化顶层设计，优化业务流程，实现数字化集成应用创新。鼓励企业加大数智化投入，整合内外部资源，建立完善的数据管理和分析体系，提升企业整体运营效率和竞争力。C类（场景突破）：面向广大中小企业，普及数智化工具应用，引导实施标准化、模块化的“微改造”项目，累计实现1000家</w:t>
      </w:r>
      <w:r>
        <w:rPr>
          <w:rFonts w:hint="eastAsia" w:ascii="仿宋" w:hAnsi="仿宋" w:eastAsia="仿宋_GB2312" w:cs="仿宋_GB2312"/>
          <w:sz w:val="32"/>
          <w:szCs w:val="32"/>
          <w:highlight w:val="none"/>
          <w:lang w:eastAsia="zh-CN"/>
        </w:rPr>
        <w:t>左右</w:t>
      </w:r>
      <w:r>
        <w:rPr>
          <w:rFonts w:hint="eastAsia" w:ascii="仿宋" w:hAnsi="仿宋" w:eastAsia="仿宋_GB2312" w:cs="仿宋_GB2312"/>
          <w:sz w:val="32"/>
          <w:szCs w:val="32"/>
          <w:highlight w:val="none"/>
        </w:rPr>
        <w:t>中小企业在典型场景应用方面的数智化突破。支持企业结合自身业务特点和需求，聚焦特定环节或场景开展数智化实践，如生产流程优化、质量管控智能化等，以点带面逐步拓展数智化应用范围。D类（上云用数）：推动万家小微企业上云用数，以场景为牵引，鼓励企业使用云服务和大数据技术，降低信息化建设成本，提高生产管理效率，增强市场竞争力。</w:t>
      </w:r>
      <w:r>
        <w:rPr>
          <w:rFonts w:hint="eastAsia" w:ascii="仿宋" w:hAnsi="仿宋" w:eastAsia="仿宋_GB2312" w:cs="仿宋_GB2312"/>
          <w:sz w:val="32"/>
          <w:szCs w:val="32"/>
          <w:highlight w:val="none"/>
        </w:rPr>
        <w:t>(</w:t>
      </w:r>
      <w:r>
        <w:rPr>
          <w:rFonts w:hint="eastAsia" w:ascii="仿宋" w:hAnsi="仿宋" w:eastAsia="仿宋_GB2312" w:cs="仿宋_GB2312"/>
          <w:sz w:val="32"/>
          <w:szCs w:val="32"/>
          <w:highlight w:val="none"/>
          <w:lang w:eastAsia="zh-CN"/>
        </w:rPr>
        <w:t>市工业和信息化局</w:t>
      </w:r>
      <w:r>
        <w:rPr>
          <w:rFonts w:hint="eastAsia" w:ascii="仿宋" w:hAnsi="仿宋" w:eastAsia="仿宋_GB2312" w:cs="仿宋_GB2312"/>
          <w:sz w:val="32"/>
          <w:szCs w:val="32"/>
          <w:highlight w:val="none"/>
        </w:rPr>
        <w:t>牵头</w:t>
      </w:r>
      <w:r>
        <w:rPr>
          <w:rFonts w:hint="eastAsia" w:ascii="仿宋" w:hAnsi="仿宋" w:eastAsia="仿宋_GB2312" w:cs="仿宋_GB2312"/>
          <w:sz w:val="32"/>
          <w:szCs w:val="32"/>
          <w:highlight w:val="none"/>
          <w:lang w:eastAsia="zh-CN"/>
        </w:rPr>
        <w:t>，市直</w:t>
      </w:r>
      <w:r>
        <w:rPr>
          <w:rFonts w:hint="eastAsia" w:ascii="仿宋" w:hAnsi="仿宋" w:eastAsia="仿宋_GB2312" w:cs="仿宋_GB2312"/>
          <w:sz w:val="32"/>
          <w:szCs w:val="32"/>
          <w:highlight w:val="none"/>
        </w:rPr>
        <w:t>有关部门按职责分工负责</w:t>
      </w:r>
      <w:r>
        <w:rPr>
          <w:rFonts w:hint="eastAsia" w:ascii="仿宋" w:hAnsi="仿宋" w:eastAsia="仿宋_GB2312" w:cs="仿宋_GB2312"/>
          <w:sz w:val="32"/>
          <w:szCs w:val="32"/>
          <w:highlight w:val="none"/>
          <w:lang w:eastAsia="zh-CN"/>
        </w:rPr>
        <w:t>;以下均需各县(市、区)政府、功能区管委落实，不再一一列出）</w:t>
      </w:r>
    </w:p>
    <w:p w14:paraId="4A33F9AC">
      <w:pPr>
        <w:spacing w:line="560" w:lineRule="exact"/>
        <w:ind w:firstLine="643" w:firstLineChars="200"/>
        <w:rPr>
          <w:rFonts w:hint="eastAsia" w:ascii="仿宋" w:hAnsi="仿宋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_GB2312" w:cs="仿宋_GB2312"/>
          <w:b/>
          <w:bCs/>
          <w:sz w:val="32"/>
          <w:szCs w:val="32"/>
          <w:highlight w:val="none"/>
        </w:rPr>
        <w:t>2</w:t>
      </w:r>
      <w:r>
        <w:rPr>
          <w:rFonts w:hint="eastAsia" w:ascii="仿宋" w:hAnsi="仿宋" w:eastAsia="仿宋_GB2312" w:cs="仿宋_GB2312"/>
          <w:b/>
          <w:bCs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hAnsi="仿宋" w:eastAsia="仿宋_GB2312" w:cs="仿宋_GB2312"/>
          <w:b/>
          <w:bCs/>
          <w:sz w:val="32"/>
          <w:szCs w:val="32"/>
          <w:highlight w:val="none"/>
        </w:rPr>
        <w:t>推动创新链与产业链深度融合。</w:t>
      </w: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highlight w:val="none"/>
        </w:rPr>
        <w:t>加强创新资源整合与布局，围绕产业链关键环节与数智化转型需求，汇聚高校、科研机构、企业等各方创新力量，建立产学研用协同创新机制。鼓励企业加大研发投入，对数智化关键技术领域开展联合攻关，突破一批制约产业发展的核心技术瓶颈。推动创新成果加快向现实生产力转化，搭建创新成果供需对接平台，促进数智化创新技术、产品与解决方案在工业各领域的广泛应用，推动人工智能科技创新与产业创新深度融合。</w:t>
      </w:r>
      <w:r>
        <w:rPr>
          <w:rFonts w:hint="eastAsia" w:ascii="仿宋" w:hAnsi="仿宋" w:eastAsia="仿宋_GB2312" w:cs="仿宋_GB2312"/>
          <w:sz w:val="32"/>
          <w:szCs w:val="32"/>
          <w:highlight w:val="none"/>
        </w:rPr>
        <w:t>(</w:t>
      </w:r>
      <w:r>
        <w:rPr>
          <w:rFonts w:hint="eastAsia" w:ascii="仿宋" w:hAnsi="仿宋" w:eastAsia="仿宋_GB2312" w:cs="仿宋_GB2312"/>
          <w:sz w:val="32"/>
          <w:szCs w:val="32"/>
          <w:highlight w:val="none"/>
          <w:lang w:eastAsia="zh-CN"/>
        </w:rPr>
        <w:t>市科技局、市工业和信息化局</w:t>
      </w:r>
      <w:r>
        <w:rPr>
          <w:rFonts w:hint="eastAsia" w:ascii="仿宋" w:hAnsi="仿宋" w:eastAsia="仿宋_GB2312" w:cs="仿宋_GB2312"/>
          <w:sz w:val="32"/>
          <w:szCs w:val="32"/>
          <w:highlight w:val="none"/>
        </w:rPr>
        <w:t>牵头</w:t>
      </w:r>
      <w:r>
        <w:rPr>
          <w:rFonts w:hint="eastAsia" w:ascii="仿宋" w:hAnsi="仿宋" w:eastAsia="仿宋_GB2312" w:cs="仿宋_GB2312"/>
          <w:sz w:val="32"/>
          <w:szCs w:val="32"/>
          <w:highlight w:val="none"/>
          <w:lang w:eastAsia="zh-CN"/>
        </w:rPr>
        <w:t>，市直</w:t>
      </w:r>
      <w:r>
        <w:rPr>
          <w:rFonts w:hint="eastAsia" w:ascii="仿宋" w:hAnsi="仿宋" w:eastAsia="仿宋_GB2312" w:cs="仿宋_GB2312"/>
          <w:sz w:val="32"/>
          <w:szCs w:val="32"/>
          <w:highlight w:val="none"/>
        </w:rPr>
        <w:t>有关部门按职责分工负责</w:t>
      </w:r>
      <w:r>
        <w:rPr>
          <w:rFonts w:hint="eastAsia" w:ascii="仿宋" w:hAnsi="仿宋" w:eastAsia="仿宋_GB2312" w:cs="仿宋_GB2312"/>
          <w:sz w:val="32"/>
          <w:szCs w:val="32"/>
          <w:highlight w:val="none"/>
          <w:lang w:eastAsia="zh-CN"/>
        </w:rPr>
        <w:t>）</w:t>
      </w:r>
    </w:p>
    <w:p w14:paraId="7B868AE6">
      <w:pPr>
        <w:spacing w:line="560" w:lineRule="exact"/>
        <w:ind w:firstLine="643" w:firstLineChars="200"/>
        <w:rPr>
          <w:rFonts w:hint="eastAsia" w:ascii="仿宋" w:hAnsi="仿宋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_GB2312" w:cs="仿宋_GB2312"/>
          <w:b/>
          <w:bCs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" w:hAnsi="仿宋" w:eastAsia="仿宋_GB2312" w:cs="仿宋_GB2312"/>
          <w:b/>
          <w:bCs/>
          <w:sz w:val="32"/>
          <w:szCs w:val="32"/>
          <w:highlight w:val="none"/>
        </w:rPr>
        <w:t>加强产业链数智化协同创新。</w:t>
      </w:r>
      <w:r>
        <w:rPr>
          <w:rFonts w:hint="eastAsia" w:ascii="仿宋" w:hAnsi="仿宋" w:eastAsia="仿宋_GB2312" w:cs="仿宋_GB2312"/>
          <w:sz w:val="32"/>
          <w:szCs w:val="32"/>
          <w:highlight w:val="none"/>
          <w:lang w:eastAsia="zh-CN"/>
        </w:rPr>
        <w:t>支持依托重点产业链建设产业大脑等产业链数智化平台，利用大数据分析、人工智能等技术，为产业链企业提供市场预测、需求分析，实现产业链上下游企业间的数据互联互通，促进产业链上下游企业间的协同研发、协同设计、协同生产，提升产业链的效率、质量和创新能力，打造智能化、高效化、绿色化的现代化产业链。</w:t>
      </w:r>
      <w:r>
        <w:rPr>
          <w:rFonts w:hint="eastAsia" w:ascii="仿宋" w:hAnsi="仿宋" w:eastAsia="仿宋_GB2312" w:cs="仿宋_GB2312"/>
          <w:sz w:val="32"/>
          <w:szCs w:val="32"/>
          <w:highlight w:val="none"/>
        </w:rPr>
        <w:t>(</w:t>
      </w:r>
      <w:r>
        <w:rPr>
          <w:rFonts w:hint="eastAsia" w:ascii="仿宋" w:hAnsi="仿宋" w:eastAsia="仿宋_GB2312" w:cs="仿宋_GB2312"/>
          <w:sz w:val="32"/>
          <w:szCs w:val="32"/>
          <w:highlight w:val="none"/>
          <w:lang w:eastAsia="zh-CN"/>
        </w:rPr>
        <w:t>市工业和信息化局</w:t>
      </w:r>
      <w:r>
        <w:rPr>
          <w:rFonts w:hint="eastAsia" w:ascii="仿宋" w:hAnsi="仿宋" w:eastAsia="仿宋_GB2312" w:cs="仿宋_GB2312"/>
          <w:sz w:val="32"/>
          <w:szCs w:val="32"/>
          <w:highlight w:val="none"/>
        </w:rPr>
        <w:t>牵头</w:t>
      </w:r>
      <w:r>
        <w:rPr>
          <w:rFonts w:hint="eastAsia" w:ascii="仿宋" w:hAnsi="仿宋" w:eastAsia="仿宋_GB2312" w:cs="仿宋_GB2312"/>
          <w:sz w:val="32"/>
          <w:szCs w:val="32"/>
          <w:highlight w:val="none"/>
          <w:lang w:eastAsia="zh-CN"/>
        </w:rPr>
        <w:t>，各重点产业链专班等市直</w:t>
      </w:r>
      <w:r>
        <w:rPr>
          <w:rFonts w:hint="eastAsia" w:ascii="仿宋" w:hAnsi="仿宋" w:eastAsia="仿宋_GB2312" w:cs="仿宋_GB2312"/>
          <w:sz w:val="32"/>
          <w:szCs w:val="32"/>
          <w:highlight w:val="none"/>
        </w:rPr>
        <w:t>有关部门按职责分工负责</w:t>
      </w:r>
      <w:r>
        <w:rPr>
          <w:rFonts w:hint="eastAsia" w:ascii="仿宋" w:hAnsi="仿宋" w:eastAsia="仿宋_GB2312" w:cs="仿宋_GB2312"/>
          <w:sz w:val="32"/>
          <w:szCs w:val="32"/>
          <w:highlight w:val="none"/>
          <w:lang w:eastAsia="zh-CN"/>
        </w:rPr>
        <w:t>）</w:t>
      </w:r>
    </w:p>
    <w:p w14:paraId="3330FBF0">
      <w:pPr>
        <w:spacing w:line="560" w:lineRule="exact"/>
        <w:ind w:firstLine="643" w:firstLineChars="200"/>
        <w:rPr>
          <w:rFonts w:hint="eastAsia" w:ascii="仿宋" w:hAnsi="仿宋" w:eastAsia="仿宋_GB2312" w:cs="仿宋_GB2312"/>
          <w:sz w:val="32"/>
          <w:szCs w:val="32"/>
          <w:highlight w:val="none"/>
        </w:rPr>
      </w:pPr>
      <w:r>
        <w:rPr>
          <w:rFonts w:hint="eastAsia" w:ascii="仿宋" w:hAnsi="仿宋" w:eastAsia="仿宋_GB2312" w:cs="仿宋_GB2312"/>
          <w:b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_GB2312" w:cs="仿宋_GB2312"/>
          <w:b/>
          <w:bCs/>
          <w:sz w:val="32"/>
          <w:szCs w:val="32"/>
          <w:highlight w:val="none"/>
        </w:rPr>
        <w:t>.推进工业园区数智化发展。</w:t>
      </w:r>
      <w:r>
        <w:rPr>
          <w:rFonts w:hint="eastAsia" w:ascii="仿宋" w:hAnsi="仿宋" w:eastAsia="仿宋_GB2312" w:cs="仿宋_GB2312"/>
          <w:sz w:val="32"/>
          <w:szCs w:val="32"/>
          <w:highlight w:val="none"/>
          <w:lang w:eastAsia="zh-CN"/>
        </w:rPr>
        <w:t>集中资金、技术资源重点支持</w:t>
      </w:r>
      <w:r>
        <w:rPr>
          <w:rFonts w:hint="eastAsia" w:ascii="仿宋" w:hAnsi="仿宋" w:eastAsia="仿宋_GB2312" w:cs="仿宋_GB2312"/>
          <w:sz w:val="32"/>
          <w:szCs w:val="32"/>
          <w:highlight w:val="none"/>
        </w:rPr>
        <w:t>省级以上开发区</w:t>
      </w:r>
      <w:r>
        <w:rPr>
          <w:rFonts w:hint="eastAsia" w:ascii="仿宋" w:hAnsi="仿宋" w:eastAsia="仿宋_GB2312" w:cs="仿宋_GB2312"/>
          <w:sz w:val="32"/>
          <w:szCs w:val="32"/>
          <w:highlight w:val="none"/>
          <w:lang w:eastAsia="zh-CN"/>
        </w:rPr>
        <w:t>（集群）</w:t>
      </w:r>
      <w:r>
        <w:rPr>
          <w:rFonts w:hint="eastAsia" w:ascii="仿宋" w:hAnsi="仿宋" w:eastAsia="仿宋_GB2312" w:cs="仿宋_GB2312"/>
          <w:sz w:val="32"/>
          <w:szCs w:val="32"/>
          <w:highlight w:val="none"/>
        </w:rPr>
        <w:t>，鼓励园区向智能管理、网络协同、服务创新、绿色低碳、安全生产方向升级，加快公共服务平台建设和信息基础设施改造，发挥制造业数字化转型赋能中心等载体平台作用，汇聚面向园区企业的数字化转型工具箱、资源池，提供场景体验、供需对接、人才培训等服务，鼓励推行融资租赁、先试后买等模式，促进技术产品和解决方案规模化应用。</w:t>
      </w:r>
      <w:r>
        <w:rPr>
          <w:rFonts w:hint="eastAsia" w:ascii="仿宋" w:hAnsi="仿宋" w:eastAsia="仿宋_GB2312" w:cs="仿宋_GB2312"/>
          <w:sz w:val="32"/>
          <w:szCs w:val="32"/>
          <w:highlight w:val="none"/>
        </w:rPr>
        <w:t>(</w:t>
      </w:r>
      <w:r>
        <w:rPr>
          <w:rFonts w:hint="eastAsia" w:ascii="仿宋" w:hAnsi="仿宋" w:eastAsia="仿宋_GB2312" w:cs="仿宋_GB2312"/>
          <w:sz w:val="32"/>
          <w:szCs w:val="32"/>
          <w:highlight w:val="none"/>
          <w:lang w:eastAsia="zh-CN"/>
        </w:rPr>
        <w:t>市工业和信息化局、市财政局、市商务局</w:t>
      </w:r>
      <w:r>
        <w:rPr>
          <w:rFonts w:hint="eastAsia" w:ascii="仿宋" w:hAnsi="仿宋" w:eastAsia="仿宋_GB2312" w:cs="仿宋_GB2312"/>
          <w:sz w:val="32"/>
          <w:szCs w:val="32"/>
          <w:highlight w:val="none"/>
        </w:rPr>
        <w:t>牵头</w:t>
      </w:r>
      <w:r>
        <w:rPr>
          <w:rFonts w:hint="eastAsia" w:ascii="仿宋" w:hAnsi="仿宋" w:eastAsia="仿宋_GB2312" w:cs="仿宋_GB2312"/>
          <w:sz w:val="32"/>
          <w:szCs w:val="32"/>
          <w:highlight w:val="none"/>
          <w:lang w:eastAsia="zh-CN"/>
        </w:rPr>
        <w:t>，市直</w:t>
      </w:r>
      <w:r>
        <w:rPr>
          <w:rFonts w:hint="eastAsia" w:ascii="仿宋" w:hAnsi="仿宋" w:eastAsia="仿宋_GB2312" w:cs="仿宋_GB2312"/>
          <w:sz w:val="32"/>
          <w:szCs w:val="32"/>
          <w:highlight w:val="none"/>
        </w:rPr>
        <w:t>有关部门按职责分工负责</w:t>
      </w:r>
      <w:r>
        <w:rPr>
          <w:rFonts w:hint="eastAsia" w:ascii="仿宋" w:hAnsi="仿宋" w:eastAsia="仿宋_GB2312" w:cs="仿宋_GB2312"/>
          <w:sz w:val="32"/>
          <w:szCs w:val="32"/>
          <w:highlight w:val="none"/>
          <w:lang w:eastAsia="zh-CN"/>
        </w:rPr>
        <w:t>）</w:t>
      </w:r>
    </w:p>
    <w:p w14:paraId="58262FEB">
      <w:pPr>
        <w:spacing w:line="560" w:lineRule="exact"/>
        <w:ind w:firstLine="640" w:firstLineChars="200"/>
        <w:rPr>
          <w:rFonts w:ascii="楷体" w:hAnsi="楷体" w:eastAsia="楷体_GB2312" w:cs="仿宋_GB2312"/>
          <w:sz w:val="32"/>
          <w:szCs w:val="32"/>
          <w:highlight w:val="none"/>
        </w:rPr>
      </w:pPr>
      <w:r>
        <w:rPr>
          <w:rFonts w:hint="eastAsia" w:ascii="楷体" w:hAnsi="楷体" w:eastAsia="楷体_GB2312" w:cs="仿宋_GB2312"/>
          <w:sz w:val="32"/>
          <w:szCs w:val="32"/>
          <w:highlight w:val="none"/>
        </w:rPr>
        <w:t>（二）实施</w:t>
      </w:r>
      <w:r>
        <w:rPr>
          <w:rFonts w:hint="eastAsia" w:ascii="楷体" w:hAnsi="楷体" w:eastAsia="楷体_GB2312" w:cs="仿宋_GB2312"/>
          <w:sz w:val="32"/>
          <w:szCs w:val="32"/>
          <w:highlight w:val="none"/>
          <w:lang w:eastAsia="zh-CN"/>
        </w:rPr>
        <w:t>“人工智能</w:t>
      </w:r>
      <w:r>
        <w:rPr>
          <w:rFonts w:hint="eastAsia" w:ascii="楷体" w:hAnsi="楷体" w:eastAsia="楷体_GB2312" w:cs="仿宋_GB2312"/>
          <w:sz w:val="32"/>
          <w:szCs w:val="32"/>
          <w:highlight w:val="none"/>
          <w:lang w:val="en-US" w:eastAsia="zh-CN"/>
        </w:rPr>
        <w:t>+工业</w:t>
      </w:r>
      <w:r>
        <w:rPr>
          <w:rFonts w:hint="eastAsia" w:ascii="楷体" w:hAnsi="楷体" w:eastAsia="楷体_GB2312" w:cs="仿宋_GB2312"/>
          <w:sz w:val="32"/>
          <w:szCs w:val="32"/>
          <w:highlight w:val="none"/>
          <w:lang w:eastAsia="zh-CN"/>
        </w:rPr>
        <w:t>”</w:t>
      </w:r>
      <w:r>
        <w:rPr>
          <w:rFonts w:hint="eastAsia" w:ascii="楷体" w:hAnsi="楷体" w:eastAsia="楷体_GB2312" w:cs="仿宋_GB2312"/>
          <w:sz w:val="32"/>
          <w:szCs w:val="32"/>
          <w:highlight w:val="none"/>
        </w:rPr>
        <w:t>行动</w:t>
      </w:r>
    </w:p>
    <w:p w14:paraId="5C0FE09E">
      <w:pPr>
        <w:spacing w:line="560" w:lineRule="exact"/>
        <w:ind w:firstLine="643" w:firstLineChars="200"/>
        <w:rPr>
          <w:rFonts w:hint="eastAsia" w:ascii="仿宋" w:hAnsi="仿宋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_GB2312" w:cs="仿宋_GB2312"/>
          <w:b/>
          <w:bCs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_GB2312" w:cs="仿宋_GB2312"/>
          <w:b/>
          <w:bCs/>
          <w:sz w:val="32"/>
          <w:szCs w:val="32"/>
          <w:highlight w:val="none"/>
        </w:rPr>
        <w:t>.强化数智技术创新。</w:t>
      </w:r>
      <w:r>
        <w:rPr>
          <w:rFonts w:hint="eastAsia" w:ascii="仿宋" w:hAnsi="仿宋" w:eastAsia="仿宋_GB2312" w:cs="仿宋_GB2312"/>
          <w:sz w:val="32"/>
          <w:szCs w:val="32"/>
          <w:highlight w:val="none"/>
        </w:rPr>
        <w:t>推动企业与科研院所建立联合研发中心和产业技术创新联盟等平台，鼓励龙头企业联合产业链上下游组建创新联合体。围绕主流人工智能开发框架，强化产学研用协同创新，重点突破一批小切口关键通用技术</w:t>
      </w:r>
      <w:r>
        <w:rPr>
          <w:rFonts w:hint="eastAsia" w:ascii="仿宋" w:hAnsi="仿宋" w:eastAsia="仿宋_GB2312" w:cs="仿宋_GB2312"/>
          <w:sz w:val="32"/>
          <w:szCs w:val="32"/>
          <w:highlight w:val="none"/>
          <w:lang w:eastAsia="zh-CN"/>
        </w:rPr>
        <w:t>，开发一批工业软件</w:t>
      </w:r>
      <w:r>
        <w:rPr>
          <w:rFonts w:hint="eastAsia" w:ascii="仿宋" w:hAnsi="仿宋" w:eastAsia="仿宋_GB2312" w:cs="仿宋_GB2312"/>
          <w:sz w:val="32"/>
          <w:szCs w:val="32"/>
          <w:highlight w:val="none"/>
        </w:rPr>
        <w:t>。</w:t>
      </w:r>
      <w:r>
        <w:rPr>
          <w:rFonts w:hint="eastAsia" w:ascii="仿宋" w:hAnsi="仿宋" w:eastAsia="仿宋_GB2312" w:cs="仿宋_GB2312"/>
          <w:sz w:val="32"/>
          <w:szCs w:val="32"/>
          <w:highlight w:val="none"/>
          <w:lang w:eastAsia="zh-CN"/>
        </w:rPr>
        <w:t>引导</w:t>
      </w:r>
      <w:r>
        <w:rPr>
          <w:rFonts w:hint="eastAsia" w:ascii="仿宋" w:hAnsi="仿宋" w:eastAsia="仿宋_GB2312" w:cs="仿宋_GB2312"/>
          <w:sz w:val="32"/>
          <w:szCs w:val="32"/>
          <w:highlight w:val="none"/>
        </w:rPr>
        <w:t>企业研发人工智能软件，推动开发集成各行业场景数据、技术、工艺的终端软件，强化人工智能框架软件和硬件相互适配、性能优化和应用推广。大力发展</w:t>
      </w:r>
      <w:r>
        <w:rPr>
          <w:rFonts w:hint="eastAsia" w:ascii="仿宋" w:hAnsi="仿宋" w:eastAsia="仿宋_GB2312" w:cs="仿宋_GB2312"/>
          <w:sz w:val="32"/>
          <w:szCs w:val="32"/>
          <w:highlight w:val="none"/>
          <w:lang w:val="en-US" w:eastAsia="zh-CN"/>
        </w:rPr>
        <w:t>AI服务器、</w:t>
      </w:r>
      <w:r>
        <w:rPr>
          <w:rFonts w:hint="eastAsia" w:ascii="仿宋" w:hAnsi="仿宋" w:eastAsia="仿宋_GB2312" w:cs="仿宋_GB2312"/>
          <w:sz w:val="32"/>
          <w:szCs w:val="32"/>
          <w:highlight w:val="none"/>
        </w:rPr>
        <w:t>智能控制终端、智能仪器仪表等工业智能网联设备，智能输变电设备、工业绿色微电网等智能电气设备。</w:t>
      </w:r>
      <w:r>
        <w:rPr>
          <w:rFonts w:hint="eastAsia" w:ascii="仿宋" w:hAnsi="仿宋" w:eastAsia="仿宋_GB2312" w:cs="仿宋_GB2312"/>
          <w:sz w:val="32"/>
          <w:szCs w:val="32"/>
          <w:highlight w:val="none"/>
        </w:rPr>
        <w:t>(</w:t>
      </w:r>
      <w:r>
        <w:rPr>
          <w:rFonts w:hint="eastAsia" w:ascii="仿宋" w:hAnsi="仿宋" w:eastAsia="仿宋_GB2312" w:cs="仿宋_GB2312"/>
          <w:sz w:val="32"/>
          <w:szCs w:val="32"/>
          <w:highlight w:val="none"/>
          <w:lang w:eastAsia="zh-CN"/>
        </w:rPr>
        <w:t>市科技局、市工业和信息化局</w:t>
      </w:r>
      <w:r>
        <w:rPr>
          <w:rFonts w:hint="eastAsia" w:ascii="仿宋" w:hAnsi="仿宋" w:eastAsia="仿宋_GB2312" w:cs="仿宋_GB2312"/>
          <w:sz w:val="32"/>
          <w:szCs w:val="32"/>
          <w:highlight w:val="none"/>
        </w:rPr>
        <w:t>牵头</w:t>
      </w:r>
      <w:r>
        <w:rPr>
          <w:rFonts w:hint="eastAsia" w:ascii="仿宋" w:hAnsi="仿宋" w:eastAsia="仿宋_GB2312" w:cs="仿宋_GB2312"/>
          <w:sz w:val="32"/>
          <w:szCs w:val="32"/>
          <w:highlight w:val="none"/>
          <w:lang w:eastAsia="zh-CN"/>
        </w:rPr>
        <w:t>，市发展改革委等市直</w:t>
      </w:r>
      <w:r>
        <w:rPr>
          <w:rFonts w:hint="eastAsia" w:ascii="仿宋" w:hAnsi="仿宋" w:eastAsia="仿宋_GB2312" w:cs="仿宋_GB2312"/>
          <w:sz w:val="32"/>
          <w:szCs w:val="32"/>
          <w:highlight w:val="none"/>
        </w:rPr>
        <w:t>有关部门按职责分工负责</w:t>
      </w:r>
      <w:r>
        <w:rPr>
          <w:rFonts w:hint="eastAsia" w:ascii="仿宋" w:hAnsi="仿宋" w:eastAsia="仿宋_GB2312" w:cs="仿宋_GB2312"/>
          <w:sz w:val="32"/>
          <w:szCs w:val="32"/>
          <w:highlight w:val="none"/>
          <w:lang w:eastAsia="zh-CN"/>
        </w:rPr>
        <w:t>）</w:t>
      </w:r>
    </w:p>
    <w:p w14:paraId="00027542">
      <w:pPr>
        <w:spacing w:line="560" w:lineRule="exact"/>
        <w:ind w:firstLine="643" w:firstLineChars="200"/>
        <w:rPr>
          <w:rFonts w:hint="eastAsia" w:ascii="仿宋" w:hAnsi="仿宋" w:eastAsia="仿宋_GB2312" w:cs="仿宋_GB2312"/>
          <w:sz w:val="32"/>
          <w:szCs w:val="32"/>
          <w:highlight w:val="none"/>
        </w:rPr>
      </w:pPr>
      <w:r>
        <w:rPr>
          <w:rFonts w:hint="eastAsia" w:ascii="仿宋" w:hAnsi="仿宋" w:eastAsia="仿宋_GB2312" w:cs="仿宋_GB2312"/>
          <w:b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_GB2312" w:cs="仿宋_GB2312"/>
          <w:b/>
          <w:bCs/>
          <w:sz w:val="32"/>
          <w:szCs w:val="32"/>
          <w:highlight w:val="none"/>
        </w:rPr>
        <w:t>.</w:t>
      </w:r>
      <w:r>
        <w:rPr>
          <w:rFonts w:hint="eastAsia" w:ascii="仿宋" w:hAnsi="仿宋" w:eastAsia="仿宋_GB2312" w:cs="仿宋_GB2312"/>
          <w:b/>
          <w:bCs/>
          <w:sz w:val="32"/>
          <w:szCs w:val="32"/>
          <w:highlight w:val="none"/>
          <w:lang w:eastAsia="zh-CN"/>
        </w:rPr>
        <w:t>打造“人工智能</w:t>
      </w:r>
      <w:r>
        <w:rPr>
          <w:rFonts w:hint="eastAsia" w:ascii="仿宋" w:hAnsi="仿宋" w:eastAsia="仿宋_GB2312" w:cs="仿宋_GB2312"/>
          <w:b/>
          <w:bCs/>
          <w:sz w:val="32"/>
          <w:szCs w:val="32"/>
          <w:highlight w:val="none"/>
          <w:lang w:val="en-US" w:eastAsia="zh-CN"/>
        </w:rPr>
        <w:t>+工业</w:t>
      </w:r>
      <w:r>
        <w:rPr>
          <w:rFonts w:hint="eastAsia" w:ascii="仿宋" w:hAnsi="仿宋" w:eastAsia="仿宋_GB2312" w:cs="仿宋_GB2312"/>
          <w:b/>
          <w:bCs/>
          <w:sz w:val="32"/>
          <w:szCs w:val="32"/>
          <w:highlight w:val="none"/>
          <w:lang w:eastAsia="zh-CN"/>
        </w:rPr>
        <w:t>”</w:t>
      </w:r>
      <w:r>
        <w:rPr>
          <w:rFonts w:hint="eastAsia" w:ascii="仿宋" w:hAnsi="仿宋" w:eastAsia="仿宋_GB2312" w:cs="仿宋_GB2312"/>
          <w:b/>
          <w:bCs/>
          <w:sz w:val="32"/>
          <w:szCs w:val="32"/>
          <w:highlight w:val="none"/>
        </w:rPr>
        <w:t>应用场景。</w:t>
      </w:r>
      <w:r>
        <w:rPr>
          <w:rFonts w:hint="eastAsia" w:ascii="仿宋" w:hAnsi="仿宋" w:eastAsia="仿宋_GB2312" w:cs="仿宋_GB2312"/>
          <w:sz w:val="32"/>
          <w:szCs w:val="32"/>
          <w:highlight w:val="none"/>
        </w:rPr>
        <w:t>加强机器视觉、虚拟仿真、</w:t>
      </w:r>
      <w:r>
        <w:rPr>
          <w:rFonts w:hint="eastAsia" w:ascii="仿宋" w:hAnsi="仿宋" w:eastAsia="仿宋_GB2312" w:cs="仿宋_GB2312"/>
          <w:sz w:val="32"/>
          <w:szCs w:val="32"/>
          <w:highlight w:val="none"/>
          <w:lang w:eastAsia="zh-CN"/>
        </w:rPr>
        <w:t>元宇宙</w:t>
      </w:r>
      <w:r>
        <w:rPr>
          <w:rFonts w:hint="eastAsia" w:ascii="仿宋" w:hAnsi="仿宋" w:eastAsia="仿宋_GB2312" w:cs="仿宋_GB2312"/>
          <w:sz w:val="32"/>
          <w:szCs w:val="32"/>
          <w:highlight w:val="none"/>
        </w:rPr>
        <w:t>等人工智能技术在智能决策分析、研发设计、生产制造、检验检测、供应链管理等环节创新应用。在产品设计、营销管理、生产管控、质量管理、安全生产、能耗管理、采购管理、仓储物流、财务管理等</w:t>
      </w:r>
      <w:r>
        <w:rPr>
          <w:rFonts w:hint="eastAsia" w:ascii="仿宋" w:hAnsi="仿宋" w:eastAsia="仿宋_GB2312" w:cs="仿宋_GB2312"/>
          <w:sz w:val="32"/>
          <w:szCs w:val="32"/>
          <w:highlight w:val="none"/>
          <w:lang w:eastAsia="zh-CN"/>
        </w:rPr>
        <w:t>环节</w:t>
      </w:r>
      <w:r>
        <w:rPr>
          <w:rFonts w:hint="eastAsia" w:ascii="仿宋" w:hAnsi="仿宋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" w:hAnsi="仿宋" w:eastAsia="仿宋_GB2312" w:cs="仿宋_GB2312"/>
          <w:sz w:val="32"/>
          <w:szCs w:val="32"/>
          <w:highlight w:val="none"/>
          <w:lang w:eastAsia="zh-CN"/>
        </w:rPr>
        <w:t>征集</w:t>
      </w:r>
      <w:r>
        <w:rPr>
          <w:rFonts w:hint="eastAsia" w:ascii="仿宋" w:hAnsi="仿宋" w:eastAsia="仿宋_GB2312" w:cs="仿宋_GB2312"/>
          <w:sz w:val="32"/>
          <w:szCs w:val="32"/>
          <w:highlight w:val="none"/>
        </w:rPr>
        <w:t>发布一批揭榜挂帅项目，支持工业企业和信息技术服务企业联合打造</w:t>
      </w:r>
      <w:r>
        <w:rPr>
          <w:rFonts w:hint="eastAsia" w:ascii="仿宋" w:hAnsi="仿宋" w:eastAsia="仿宋_GB2312" w:cs="仿宋_GB2312"/>
          <w:sz w:val="32"/>
          <w:szCs w:val="32"/>
          <w:highlight w:val="none"/>
          <w:lang w:eastAsia="zh-CN"/>
        </w:rPr>
        <w:t>“</w:t>
      </w:r>
      <w:r>
        <w:rPr>
          <w:rFonts w:hint="eastAsia" w:ascii="仿宋" w:hAnsi="仿宋" w:eastAsia="仿宋_GB2312" w:cs="仿宋_GB2312"/>
          <w:sz w:val="32"/>
          <w:szCs w:val="32"/>
          <w:highlight w:val="none"/>
        </w:rPr>
        <w:t>人工智能+</w:t>
      </w:r>
      <w:r>
        <w:rPr>
          <w:rFonts w:hint="eastAsia" w:ascii="仿宋" w:hAnsi="仿宋" w:eastAsia="仿宋_GB2312" w:cs="仿宋_GB2312"/>
          <w:sz w:val="32"/>
          <w:szCs w:val="32"/>
          <w:highlight w:val="none"/>
          <w:lang w:eastAsia="zh-CN"/>
        </w:rPr>
        <w:t>”</w:t>
      </w:r>
      <w:r>
        <w:rPr>
          <w:rFonts w:hint="eastAsia" w:ascii="仿宋" w:hAnsi="仿宋" w:eastAsia="仿宋_GB2312" w:cs="仿宋_GB2312"/>
          <w:sz w:val="32"/>
          <w:szCs w:val="32"/>
          <w:highlight w:val="none"/>
        </w:rPr>
        <w:t>应用场景。</w:t>
      </w:r>
      <w:r>
        <w:rPr>
          <w:rFonts w:hint="eastAsia" w:ascii="仿宋" w:hAnsi="仿宋" w:eastAsia="仿宋_GB2312" w:cs="仿宋_GB2312"/>
          <w:sz w:val="32"/>
          <w:szCs w:val="32"/>
          <w:highlight w:val="none"/>
        </w:rPr>
        <w:t>(</w:t>
      </w:r>
      <w:r>
        <w:rPr>
          <w:rFonts w:hint="eastAsia" w:ascii="仿宋" w:hAnsi="仿宋" w:eastAsia="仿宋_GB2312" w:cs="仿宋_GB2312"/>
          <w:sz w:val="32"/>
          <w:szCs w:val="32"/>
          <w:highlight w:val="none"/>
          <w:lang w:eastAsia="zh-CN"/>
        </w:rPr>
        <w:t>市发展改革委、市科技局、市工业和信息化局等市直</w:t>
      </w:r>
      <w:r>
        <w:rPr>
          <w:rFonts w:hint="eastAsia" w:ascii="仿宋" w:hAnsi="仿宋" w:eastAsia="仿宋_GB2312" w:cs="仿宋_GB2312"/>
          <w:sz w:val="32"/>
          <w:szCs w:val="32"/>
          <w:highlight w:val="none"/>
        </w:rPr>
        <w:t>有关部门按职责分工负责</w:t>
      </w:r>
      <w:r>
        <w:rPr>
          <w:rFonts w:hint="eastAsia" w:ascii="仿宋" w:hAnsi="仿宋" w:eastAsia="仿宋_GB2312" w:cs="仿宋_GB2312"/>
          <w:sz w:val="32"/>
          <w:szCs w:val="32"/>
          <w:highlight w:val="none"/>
          <w:lang w:eastAsia="zh-CN"/>
        </w:rPr>
        <w:t>）</w:t>
      </w:r>
    </w:p>
    <w:p w14:paraId="35DD539A">
      <w:pPr>
        <w:spacing w:line="560" w:lineRule="exact"/>
        <w:ind w:firstLine="643" w:firstLineChars="200"/>
        <w:rPr>
          <w:rFonts w:ascii="仿宋" w:hAnsi="仿宋" w:eastAsia="仿宋_GB2312" w:cs="仿宋_GB2312"/>
          <w:sz w:val="32"/>
          <w:szCs w:val="32"/>
          <w:highlight w:val="none"/>
        </w:rPr>
      </w:pPr>
      <w:r>
        <w:rPr>
          <w:rFonts w:hint="eastAsia" w:ascii="仿宋" w:hAnsi="仿宋" w:eastAsia="仿宋_GB2312" w:cs="仿宋_GB2312"/>
          <w:b/>
          <w:bCs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_GB2312" w:cs="仿宋_GB2312"/>
          <w:b/>
          <w:bCs/>
          <w:sz w:val="32"/>
          <w:szCs w:val="32"/>
          <w:highlight w:val="none"/>
        </w:rPr>
        <w:t>.推广</w:t>
      </w:r>
      <w:r>
        <w:rPr>
          <w:rFonts w:hint="eastAsia" w:ascii="仿宋" w:hAnsi="仿宋" w:eastAsia="仿宋_GB2312" w:cs="仿宋_GB2312"/>
          <w:b/>
          <w:bCs/>
          <w:sz w:val="32"/>
          <w:szCs w:val="32"/>
          <w:highlight w:val="none"/>
          <w:lang w:eastAsia="zh-CN"/>
        </w:rPr>
        <w:t>工业</w:t>
      </w:r>
      <w:r>
        <w:rPr>
          <w:rFonts w:hint="eastAsia" w:ascii="仿宋" w:hAnsi="仿宋" w:eastAsia="仿宋_GB2312" w:cs="仿宋_GB2312"/>
          <w:b/>
          <w:bCs/>
          <w:sz w:val="32"/>
          <w:szCs w:val="32"/>
          <w:highlight w:val="none"/>
        </w:rPr>
        <w:t>大模型应用。</w:t>
      </w:r>
      <w:r>
        <w:rPr>
          <w:rFonts w:hint="eastAsia" w:ascii="仿宋" w:hAnsi="仿宋" w:eastAsia="仿宋_GB2312" w:cs="仿宋_GB2312"/>
          <w:sz w:val="32"/>
          <w:szCs w:val="32"/>
          <w:highlight w:val="none"/>
        </w:rPr>
        <w:t>支持链主企业深度应用通用大模型，自主研发迭代一批垂直领域大模型，做精产品预测性维护、智能决策模型、工业质量控制细分场景的专用模型，支持开发轻量、高效、易于部署的</w:t>
      </w:r>
      <w:r>
        <w:rPr>
          <w:rFonts w:hint="eastAsia" w:ascii="仿宋" w:hAnsi="仿宋" w:eastAsia="仿宋_GB2312" w:cs="仿宋_GB2312"/>
          <w:sz w:val="32"/>
          <w:szCs w:val="32"/>
          <w:highlight w:val="none"/>
          <w:lang w:eastAsia="zh-CN"/>
        </w:rPr>
        <w:t>大</w:t>
      </w:r>
      <w:r>
        <w:rPr>
          <w:rFonts w:hint="eastAsia" w:ascii="仿宋" w:hAnsi="仿宋" w:eastAsia="仿宋_GB2312" w:cs="仿宋_GB2312"/>
          <w:sz w:val="32"/>
          <w:szCs w:val="32"/>
          <w:highlight w:val="none"/>
        </w:rPr>
        <w:t>模型</w:t>
      </w:r>
      <w:r>
        <w:rPr>
          <w:rFonts w:hint="eastAsia" w:ascii="仿宋" w:hAnsi="仿宋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_GB2312" w:cs="仿宋_GB2312"/>
          <w:sz w:val="32"/>
          <w:szCs w:val="32"/>
          <w:highlight w:val="none"/>
        </w:rPr>
        <w:t>培育具有自主知识产权的行业级大模型、场景级大模型。</w:t>
      </w:r>
      <w:r>
        <w:rPr>
          <w:rFonts w:hint="eastAsia" w:ascii="仿宋" w:hAnsi="仿宋" w:eastAsia="仿宋_GB2312" w:cs="仿宋_GB2312"/>
          <w:sz w:val="32"/>
          <w:szCs w:val="32"/>
          <w:highlight w:val="none"/>
        </w:rPr>
        <w:t>(</w:t>
      </w:r>
      <w:r>
        <w:rPr>
          <w:rFonts w:hint="eastAsia" w:ascii="仿宋" w:hAnsi="仿宋" w:eastAsia="仿宋_GB2312" w:cs="仿宋_GB2312"/>
          <w:sz w:val="32"/>
          <w:szCs w:val="32"/>
          <w:highlight w:val="none"/>
          <w:lang w:eastAsia="zh-CN"/>
        </w:rPr>
        <w:t>市工业和信息化局牵头，市直有关部门按职责分工负责）</w:t>
      </w:r>
    </w:p>
    <w:p w14:paraId="0BCC4447">
      <w:pPr>
        <w:spacing w:line="560" w:lineRule="exact"/>
        <w:ind w:firstLine="640" w:firstLineChars="200"/>
        <w:rPr>
          <w:rFonts w:ascii="楷体" w:hAnsi="楷体" w:eastAsia="楷体_GB2312" w:cs="仿宋_GB2312"/>
          <w:sz w:val="32"/>
          <w:szCs w:val="32"/>
          <w:highlight w:val="none"/>
        </w:rPr>
      </w:pPr>
      <w:r>
        <w:rPr>
          <w:rFonts w:hint="eastAsia" w:ascii="楷体" w:hAnsi="楷体" w:eastAsia="楷体_GB2312" w:cs="仿宋_GB2312"/>
          <w:sz w:val="32"/>
          <w:szCs w:val="32"/>
          <w:highlight w:val="none"/>
        </w:rPr>
        <w:t>（三）实施基础能力提升行动</w:t>
      </w:r>
    </w:p>
    <w:p w14:paraId="3C31C40B">
      <w:pPr>
        <w:spacing w:line="560" w:lineRule="exact"/>
        <w:ind w:firstLine="643" w:firstLineChars="200"/>
        <w:rPr>
          <w:rFonts w:hint="eastAsia" w:ascii="仿宋" w:hAnsi="仿宋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_GB2312" w:cs="仿宋_GB2312"/>
          <w:b/>
          <w:bCs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_GB2312" w:cs="仿宋_GB2312"/>
          <w:b/>
          <w:bCs/>
          <w:sz w:val="32"/>
          <w:szCs w:val="32"/>
          <w:highlight w:val="none"/>
        </w:rPr>
        <w:t>.提升网络建设水平。</w:t>
      </w:r>
      <w:r>
        <w:rPr>
          <w:rFonts w:hint="eastAsia" w:ascii="仿宋" w:hAnsi="仿宋" w:eastAsia="仿宋_GB2312" w:cs="仿宋_GB2312"/>
          <w:sz w:val="32"/>
          <w:szCs w:val="32"/>
          <w:highlight w:val="none"/>
        </w:rPr>
        <w:t>加快千兆光网和5G网络深度覆盖，分阶段推进万兆光网和5G-A等技术商用部署，优化</w:t>
      </w:r>
      <w:r>
        <w:rPr>
          <w:rFonts w:hint="eastAsia" w:ascii="仿宋" w:hAnsi="仿宋" w:eastAsia="仿宋_GB2312" w:cs="仿宋_GB2312"/>
          <w:sz w:val="32"/>
          <w:szCs w:val="32"/>
          <w:highlight w:val="none"/>
          <w:lang w:eastAsia="zh-CN"/>
        </w:rPr>
        <w:t>网络</w:t>
      </w:r>
      <w:r>
        <w:rPr>
          <w:rFonts w:hint="eastAsia" w:ascii="仿宋" w:hAnsi="仿宋" w:eastAsia="仿宋_GB2312" w:cs="仿宋_GB2312"/>
          <w:sz w:val="32"/>
          <w:szCs w:val="32"/>
          <w:highlight w:val="none"/>
        </w:rPr>
        <w:t>、数据中心等网络基础设施，打造“万兆园区”。支持工业企业灵活部署5G专网、IPv6、毫米波5G工业专网等技术应用，助力生产要素广泛互联互通，建设一批5G工厂。优化物联网网络覆盖，推动传感器、智能表计、控制器等感知终端部署应用。</w:t>
      </w:r>
      <w:r>
        <w:rPr>
          <w:rFonts w:hint="eastAsia" w:ascii="仿宋" w:hAnsi="仿宋" w:eastAsia="仿宋_GB2312" w:cs="仿宋_GB2312"/>
          <w:sz w:val="32"/>
          <w:szCs w:val="32"/>
          <w:highlight w:val="none"/>
        </w:rPr>
        <w:t>(</w:t>
      </w:r>
      <w:r>
        <w:rPr>
          <w:rFonts w:hint="eastAsia" w:ascii="仿宋" w:hAnsi="仿宋" w:eastAsia="仿宋_GB2312" w:cs="仿宋_GB2312"/>
          <w:sz w:val="32"/>
          <w:szCs w:val="32"/>
          <w:highlight w:val="none"/>
          <w:lang w:eastAsia="zh-CN"/>
        </w:rPr>
        <w:t>市通信发展办公室牵头，市直有关部门按职</w:t>
      </w:r>
      <w:r>
        <w:rPr>
          <w:rFonts w:hint="eastAsia" w:ascii="仿宋" w:hAnsi="仿宋" w:eastAsia="仿宋_GB2312" w:cs="仿宋_GB2312"/>
          <w:sz w:val="32"/>
          <w:szCs w:val="32"/>
          <w:highlight w:val="none"/>
        </w:rPr>
        <w:t>责分工负责</w:t>
      </w:r>
      <w:r>
        <w:rPr>
          <w:rFonts w:hint="eastAsia" w:ascii="仿宋" w:hAnsi="仿宋" w:eastAsia="仿宋_GB2312" w:cs="仿宋_GB2312"/>
          <w:sz w:val="32"/>
          <w:szCs w:val="32"/>
          <w:highlight w:val="none"/>
          <w:lang w:eastAsia="zh-CN"/>
        </w:rPr>
        <w:t>）</w:t>
      </w:r>
    </w:p>
    <w:p w14:paraId="6F2CDEB5">
      <w:pPr>
        <w:spacing w:line="560" w:lineRule="exact"/>
        <w:ind w:firstLine="643" w:firstLineChars="200"/>
        <w:rPr>
          <w:rFonts w:hint="eastAsia" w:ascii="仿宋" w:hAnsi="仿宋" w:eastAsia="仿宋_GB2312" w:cs="仿宋_GB2312"/>
          <w:sz w:val="32"/>
          <w:szCs w:val="32"/>
          <w:highlight w:val="none"/>
        </w:rPr>
      </w:pPr>
      <w:r>
        <w:rPr>
          <w:rFonts w:hint="eastAsia" w:ascii="仿宋" w:hAnsi="仿宋" w:eastAsia="仿宋_GB2312" w:cs="仿宋_GB2312"/>
          <w:b/>
          <w:bCs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_GB2312" w:cs="仿宋_GB2312"/>
          <w:b/>
          <w:bCs/>
          <w:sz w:val="32"/>
          <w:szCs w:val="32"/>
          <w:highlight w:val="none"/>
        </w:rPr>
        <w:t>.完善平台支撑体系。</w:t>
      </w:r>
      <w:r>
        <w:rPr>
          <w:rFonts w:hint="eastAsia" w:ascii="仿宋" w:hAnsi="仿宋" w:eastAsia="仿宋_GB2312" w:cs="仿宋_GB2312"/>
          <w:sz w:val="32"/>
          <w:szCs w:val="32"/>
          <w:highlight w:val="none"/>
        </w:rPr>
        <w:t>深化工业互联网平台梯次培优，鼓励企业开展平台分类分级试点，探索标识解析在产业链供应链贯通、质量追溯、数据流通等方面的创新应用。鼓励建设一批高性能云计算平台、区块链、数据中心、5G行业虚拟专网、物联网等信息基础设施。</w:t>
      </w:r>
      <w:r>
        <w:rPr>
          <w:rFonts w:hint="eastAsia" w:ascii="仿宋" w:hAnsi="仿宋" w:eastAsia="仿宋_GB2312" w:cs="仿宋_GB2312"/>
          <w:sz w:val="32"/>
          <w:szCs w:val="32"/>
          <w:highlight w:val="none"/>
        </w:rPr>
        <w:t>(</w:t>
      </w:r>
      <w:r>
        <w:rPr>
          <w:rFonts w:hint="eastAsia" w:ascii="仿宋" w:hAnsi="仿宋" w:eastAsia="仿宋_GB2312" w:cs="仿宋_GB2312"/>
          <w:sz w:val="32"/>
          <w:szCs w:val="32"/>
          <w:highlight w:val="none"/>
          <w:lang w:eastAsia="zh-CN"/>
        </w:rPr>
        <w:t>市工业和信息化局、市大数据局、市通信发展办公室</w:t>
      </w:r>
      <w:r>
        <w:rPr>
          <w:rFonts w:hint="eastAsia" w:ascii="仿宋" w:hAnsi="仿宋" w:eastAsia="仿宋_GB2312" w:cs="仿宋_GB2312"/>
          <w:sz w:val="32"/>
          <w:szCs w:val="32"/>
          <w:highlight w:val="none"/>
        </w:rPr>
        <w:t>牵头</w:t>
      </w:r>
      <w:r>
        <w:rPr>
          <w:rFonts w:hint="eastAsia" w:ascii="仿宋" w:hAnsi="仿宋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_GB2312" w:cs="仿宋_GB2312"/>
          <w:sz w:val="32"/>
          <w:szCs w:val="32"/>
          <w:highlight w:val="none"/>
        </w:rPr>
        <w:t>市</w:t>
      </w:r>
      <w:r>
        <w:rPr>
          <w:rFonts w:hint="eastAsia" w:ascii="仿宋" w:hAnsi="仿宋" w:eastAsia="仿宋_GB2312" w:cs="仿宋_GB2312"/>
          <w:sz w:val="32"/>
          <w:szCs w:val="32"/>
          <w:highlight w:val="none"/>
          <w:lang w:eastAsia="zh-CN"/>
        </w:rPr>
        <w:t>直</w:t>
      </w:r>
      <w:r>
        <w:rPr>
          <w:rFonts w:hint="eastAsia" w:ascii="仿宋" w:hAnsi="仿宋" w:eastAsia="仿宋_GB2312" w:cs="仿宋_GB2312"/>
          <w:sz w:val="32"/>
          <w:szCs w:val="32"/>
          <w:highlight w:val="none"/>
        </w:rPr>
        <w:t>有关部门按职责分工负责</w:t>
      </w:r>
      <w:r>
        <w:rPr>
          <w:rFonts w:hint="eastAsia" w:ascii="仿宋" w:hAnsi="仿宋" w:eastAsia="仿宋_GB2312" w:cs="仿宋_GB2312"/>
          <w:sz w:val="32"/>
          <w:szCs w:val="32"/>
          <w:highlight w:val="none"/>
          <w:lang w:eastAsia="zh-CN"/>
        </w:rPr>
        <w:t>）</w:t>
      </w:r>
    </w:p>
    <w:p w14:paraId="25BF4510">
      <w:pPr>
        <w:spacing w:line="560" w:lineRule="exact"/>
        <w:ind w:firstLine="643" w:firstLineChars="200"/>
        <w:rPr>
          <w:rFonts w:hint="eastAsia" w:ascii="仿宋" w:hAnsi="仿宋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_GB2312" w:cs="仿宋_GB2312"/>
          <w:b/>
          <w:bCs/>
          <w:sz w:val="32"/>
          <w:szCs w:val="32"/>
          <w:highlight w:val="none"/>
          <w:lang w:val="en-US" w:eastAsia="zh-CN"/>
        </w:rPr>
        <w:t>10.</w:t>
      </w:r>
      <w:r>
        <w:rPr>
          <w:rFonts w:hint="eastAsia" w:ascii="仿宋" w:hAnsi="仿宋" w:eastAsia="仿宋_GB2312" w:cs="仿宋_GB2312"/>
          <w:b/>
          <w:bCs/>
          <w:sz w:val="32"/>
          <w:szCs w:val="32"/>
          <w:highlight w:val="none"/>
        </w:rPr>
        <w:t>夯实</w:t>
      </w:r>
      <w:r>
        <w:rPr>
          <w:rFonts w:hint="eastAsia" w:ascii="仿宋" w:hAnsi="仿宋" w:eastAsia="仿宋_GB2312" w:cs="仿宋_GB2312"/>
          <w:b/>
          <w:bCs/>
          <w:sz w:val="32"/>
          <w:szCs w:val="32"/>
          <w:highlight w:val="none"/>
          <w:lang w:eastAsia="zh-CN"/>
        </w:rPr>
        <w:t>工业</w:t>
      </w:r>
      <w:r>
        <w:rPr>
          <w:rFonts w:hint="eastAsia" w:ascii="仿宋" w:hAnsi="仿宋" w:eastAsia="仿宋_GB2312" w:cs="仿宋_GB2312"/>
          <w:b/>
          <w:bCs/>
          <w:sz w:val="32"/>
          <w:szCs w:val="32"/>
          <w:highlight w:val="none"/>
        </w:rPr>
        <w:t>数据</w:t>
      </w:r>
      <w:r>
        <w:rPr>
          <w:rFonts w:hint="eastAsia" w:ascii="仿宋" w:hAnsi="仿宋" w:eastAsia="仿宋_GB2312" w:cs="仿宋_GB2312"/>
          <w:b/>
          <w:bCs/>
          <w:sz w:val="32"/>
          <w:szCs w:val="32"/>
          <w:highlight w:val="none"/>
          <w:lang w:eastAsia="zh-CN"/>
        </w:rPr>
        <w:t>要素</w:t>
      </w:r>
      <w:r>
        <w:rPr>
          <w:rFonts w:hint="eastAsia" w:ascii="仿宋" w:hAnsi="仿宋" w:eastAsia="仿宋_GB2312" w:cs="仿宋_GB2312"/>
          <w:b/>
          <w:bCs/>
          <w:sz w:val="32"/>
          <w:szCs w:val="32"/>
          <w:highlight w:val="none"/>
        </w:rPr>
        <w:t>基础。</w:t>
      </w:r>
      <w:r>
        <w:rPr>
          <w:rFonts w:hint="eastAsia" w:ascii="仿宋" w:hAnsi="仿宋" w:eastAsia="仿宋_GB2312" w:cs="仿宋_GB2312"/>
          <w:sz w:val="32"/>
          <w:szCs w:val="32"/>
          <w:highlight w:val="none"/>
          <w:lang w:eastAsia="zh-CN"/>
        </w:rPr>
        <w:t>深化数字化领域的</w:t>
      </w:r>
      <w:r>
        <w:rPr>
          <w:rFonts w:hint="eastAsia" w:ascii="仿宋" w:hAnsi="仿宋" w:eastAsia="仿宋_GB2312" w:cs="仿宋_GB2312"/>
          <w:sz w:val="32"/>
          <w:szCs w:val="32"/>
          <w:highlight w:val="none"/>
        </w:rPr>
        <w:t>贯标</w:t>
      </w:r>
      <w:r>
        <w:rPr>
          <w:rFonts w:hint="eastAsia" w:ascii="仿宋" w:hAnsi="仿宋" w:eastAsia="仿宋_GB2312" w:cs="仿宋_GB2312"/>
          <w:sz w:val="32"/>
          <w:szCs w:val="32"/>
          <w:highlight w:val="none"/>
          <w:lang w:eastAsia="zh-CN"/>
        </w:rPr>
        <w:t>，提升两化融合发展水平。</w:t>
      </w:r>
      <w:r>
        <w:rPr>
          <w:rFonts w:hint="eastAsia" w:ascii="仿宋" w:hAnsi="仿宋" w:eastAsia="仿宋_GB2312" w:cs="仿宋_GB2312"/>
          <w:sz w:val="32"/>
          <w:szCs w:val="32"/>
          <w:highlight w:val="none"/>
        </w:rPr>
        <w:t>支持行业链主企业、龙头企业及平台企业加快行业数据汇聚和分析应用，构建高质量工业数据语料库</w:t>
      </w:r>
      <w:r>
        <w:rPr>
          <w:rFonts w:hint="eastAsia" w:ascii="仿宋" w:hAnsi="仿宋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_GB2312" w:cs="仿宋_GB2312"/>
          <w:sz w:val="32"/>
          <w:szCs w:val="32"/>
          <w:highlight w:val="none"/>
          <w:lang w:val="en-US" w:eastAsia="zh-CN"/>
        </w:rPr>
        <w:t>培育</w:t>
      </w:r>
      <w:r>
        <w:rPr>
          <w:rFonts w:hint="eastAsia" w:ascii="仿宋" w:hAnsi="仿宋" w:eastAsia="仿宋_GB2312" w:cs="仿宋_GB2312"/>
          <w:sz w:val="32"/>
          <w:szCs w:val="32"/>
          <w:highlight w:val="none"/>
        </w:rPr>
        <w:t>建设面向</w:t>
      </w:r>
      <w:r>
        <w:rPr>
          <w:rFonts w:hint="eastAsia" w:ascii="仿宋" w:hAnsi="仿宋" w:eastAsia="仿宋_GB2312" w:cs="仿宋_GB2312"/>
          <w:sz w:val="32"/>
          <w:szCs w:val="32"/>
          <w:highlight w:val="none"/>
          <w:lang w:eastAsia="zh-CN"/>
        </w:rPr>
        <w:t>数智</w:t>
      </w:r>
      <w:r>
        <w:rPr>
          <w:rFonts w:hint="eastAsia" w:ascii="仿宋" w:hAnsi="仿宋" w:eastAsia="仿宋_GB2312" w:cs="仿宋_GB2312"/>
          <w:sz w:val="32"/>
          <w:szCs w:val="32"/>
          <w:highlight w:val="none"/>
        </w:rPr>
        <w:t>应用的数据采集、数据标注、数据集建设、数据交易等数据服务产业。</w:t>
      </w:r>
      <w:r>
        <w:rPr>
          <w:rFonts w:hint="eastAsia" w:ascii="仿宋" w:hAnsi="仿宋" w:eastAsia="仿宋_GB2312" w:cs="仿宋_GB2312"/>
          <w:sz w:val="32"/>
          <w:szCs w:val="32"/>
          <w:highlight w:val="none"/>
        </w:rPr>
        <w:t>(</w:t>
      </w:r>
      <w:r>
        <w:rPr>
          <w:rFonts w:hint="eastAsia" w:ascii="仿宋" w:hAnsi="仿宋" w:eastAsia="仿宋_GB2312" w:cs="仿宋_GB2312"/>
          <w:sz w:val="32"/>
          <w:szCs w:val="32"/>
          <w:highlight w:val="none"/>
          <w:lang w:eastAsia="zh-CN"/>
        </w:rPr>
        <w:t>市工业和信息化局、市大数据局</w:t>
      </w:r>
      <w:r>
        <w:rPr>
          <w:rFonts w:hint="eastAsia" w:ascii="仿宋" w:hAnsi="仿宋" w:eastAsia="仿宋_GB2312" w:cs="仿宋_GB2312"/>
          <w:sz w:val="32"/>
          <w:szCs w:val="32"/>
          <w:highlight w:val="none"/>
        </w:rPr>
        <w:t>牵头</w:t>
      </w:r>
      <w:r>
        <w:rPr>
          <w:rFonts w:hint="eastAsia" w:ascii="仿宋" w:hAnsi="仿宋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_GB2312" w:cs="仿宋_GB2312"/>
          <w:sz w:val="32"/>
          <w:szCs w:val="32"/>
          <w:highlight w:val="none"/>
        </w:rPr>
        <w:t>市</w:t>
      </w:r>
      <w:r>
        <w:rPr>
          <w:rFonts w:hint="eastAsia" w:ascii="仿宋" w:hAnsi="仿宋" w:eastAsia="仿宋_GB2312" w:cs="仿宋_GB2312"/>
          <w:sz w:val="32"/>
          <w:szCs w:val="32"/>
          <w:highlight w:val="none"/>
          <w:lang w:eastAsia="zh-CN"/>
        </w:rPr>
        <w:t>直</w:t>
      </w:r>
      <w:r>
        <w:rPr>
          <w:rFonts w:hint="eastAsia" w:ascii="仿宋" w:hAnsi="仿宋" w:eastAsia="仿宋_GB2312" w:cs="仿宋_GB2312"/>
          <w:sz w:val="32"/>
          <w:szCs w:val="32"/>
          <w:highlight w:val="none"/>
        </w:rPr>
        <w:t>有关部门按职责分工负责</w:t>
      </w:r>
      <w:r>
        <w:rPr>
          <w:rFonts w:hint="eastAsia" w:ascii="仿宋" w:hAnsi="仿宋" w:eastAsia="仿宋_GB2312" w:cs="仿宋_GB2312"/>
          <w:sz w:val="32"/>
          <w:szCs w:val="32"/>
          <w:highlight w:val="none"/>
          <w:lang w:eastAsia="zh-CN"/>
        </w:rPr>
        <w:t>）</w:t>
      </w:r>
    </w:p>
    <w:p w14:paraId="2E374710">
      <w:pPr>
        <w:spacing w:line="560" w:lineRule="exact"/>
        <w:ind w:firstLine="640" w:firstLineChars="200"/>
        <w:rPr>
          <w:rFonts w:ascii="楷体" w:hAnsi="楷体" w:eastAsia="楷体_GB2312" w:cs="仿宋_GB2312"/>
          <w:sz w:val="32"/>
          <w:szCs w:val="32"/>
          <w:highlight w:val="none"/>
        </w:rPr>
      </w:pPr>
      <w:r>
        <w:rPr>
          <w:rFonts w:hint="eastAsia" w:ascii="楷体" w:hAnsi="楷体" w:eastAsia="楷体_GB2312" w:cs="仿宋_GB2312"/>
          <w:sz w:val="32"/>
          <w:szCs w:val="32"/>
          <w:highlight w:val="none"/>
        </w:rPr>
        <w:t>（四）实施数智生态优化行动</w:t>
      </w:r>
    </w:p>
    <w:p w14:paraId="23A13428">
      <w:pPr>
        <w:spacing w:line="560" w:lineRule="exact"/>
        <w:ind w:firstLine="643" w:firstLineChars="200"/>
        <w:rPr>
          <w:rFonts w:hint="eastAsia" w:ascii="仿宋" w:hAnsi="仿宋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_GB2312" w:cs="仿宋_GB2312"/>
          <w:b/>
          <w:bCs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" w:hAnsi="仿宋" w:eastAsia="仿宋_GB2312" w:cs="仿宋_GB2312"/>
          <w:b/>
          <w:bCs/>
          <w:sz w:val="32"/>
          <w:szCs w:val="32"/>
          <w:highlight w:val="none"/>
        </w:rPr>
        <w:t>.完善服务体系。</w:t>
      </w:r>
      <w:r>
        <w:rPr>
          <w:rFonts w:hint="eastAsia" w:ascii="仿宋" w:hAnsi="仿宋" w:eastAsia="仿宋_GB2312" w:cs="仿宋_GB2312"/>
          <w:sz w:val="32"/>
          <w:szCs w:val="32"/>
          <w:highlight w:val="none"/>
        </w:rPr>
        <w:t>引进、培育既懂行业又懂数字的</w:t>
      </w:r>
      <w:r>
        <w:rPr>
          <w:rFonts w:hint="eastAsia" w:ascii="仿宋" w:hAnsi="仿宋" w:eastAsia="仿宋_GB2312" w:cs="仿宋_GB2312"/>
          <w:sz w:val="32"/>
          <w:szCs w:val="32"/>
          <w:highlight w:val="none"/>
          <w:lang w:eastAsia="zh-CN"/>
        </w:rPr>
        <w:t>数智</w:t>
      </w:r>
      <w:r>
        <w:rPr>
          <w:rFonts w:hint="eastAsia" w:ascii="仿宋" w:hAnsi="仿宋" w:eastAsia="仿宋_GB2312" w:cs="仿宋_GB2312"/>
          <w:sz w:val="32"/>
          <w:szCs w:val="32"/>
          <w:highlight w:val="none"/>
        </w:rPr>
        <w:t>化转型服务商，面向规划咨询、</w:t>
      </w:r>
      <w:r>
        <w:rPr>
          <w:rFonts w:hint="eastAsia" w:ascii="仿宋" w:hAnsi="仿宋" w:eastAsia="仿宋_GB2312" w:cs="仿宋_GB2312"/>
          <w:sz w:val="32"/>
          <w:szCs w:val="32"/>
          <w:highlight w:val="none"/>
          <w:lang w:eastAsia="zh-CN"/>
        </w:rPr>
        <w:t>研发设计类、生产控制类、经营管理类</w:t>
      </w:r>
      <w:r>
        <w:rPr>
          <w:rFonts w:hint="eastAsia" w:ascii="仿宋" w:hAnsi="仿宋" w:eastAsia="仿宋_GB2312" w:cs="仿宋_GB2312"/>
          <w:sz w:val="32"/>
          <w:szCs w:val="32"/>
          <w:highlight w:val="none"/>
        </w:rPr>
        <w:t>、IT及平台服务等领域，遴选具有核心服务能力的数字化转型服务商，构建优质服务商“供给清单”，实施分级分类管理和动态调整机制</w:t>
      </w:r>
      <w:r>
        <w:rPr>
          <w:rFonts w:hint="eastAsia" w:ascii="仿宋" w:hAnsi="仿宋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_GB2312" w:cs="仿宋_GB2312"/>
          <w:sz w:val="32"/>
          <w:szCs w:val="32"/>
          <w:highlight w:val="none"/>
        </w:rPr>
        <w:t>常态化开展供需对接活动。</w:t>
      </w:r>
      <w:r>
        <w:rPr>
          <w:rFonts w:hint="eastAsia" w:ascii="仿宋" w:hAnsi="仿宋" w:eastAsia="仿宋_GB2312" w:cs="仿宋_GB2312"/>
          <w:sz w:val="32"/>
          <w:szCs w:val="32"/>
          <w:highlight w:val="none"/>
        </w:rPr>
        <w:t>(</w:t>
      </w:r>
      <w:r>
        <w:rPr>
          <w:rFonts w:hint="eastAsia" w:ascii="仿宋" w:hAnsi="仿宋" w:eastAsia="仿宋_GB2312" w:cs="仿宋_GB2312"/>
          <w:sz w:val="32"/>
          <w:szCs w:val="32"/>
          <w:highlight w:val="none"/>
          <w:lang w:eastAsia="zh-CN"/>
        </w:rPr>
        <w:t>市工业和信息化局</w:t>
      </w:r>
      <w:r>
        <w:rPr>
          <w:rFonts w:hint="eastAsia" w:ascii="仿宋" w:hAnsi="仿宋" w:eastAsia="仿宋_GB2312" w:cs="仿宋_GB2312"/>
          <w:sz w:val="32"/>
          <w:szCs w:val="32"/>
          <w:highlight w:val="none"/>
        </w:rPr>
        <w:t>牵头</w:t>
      </w:r>
      <w:r>
        <w:rPr>
          <w:rFonts w:hint="eastAsia" w:ascii="仿宋" w:hAnsi="仿宋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_GB2312" w:cs="仿宋_GB2312"/>
          <w:strike w:val="0"/>
          <w:dstrike w:val="0"/>
          <w:sz w:val="32"/>
          <w:szCs w:val="32"/>
          <w:highlight w:val="none"/>
          <w:lang w:eastAsia="zh-CN"/>
        </w:rPr>
        <w:t>市商务局、市大数据局等</w:t>
      </w:r>
      <w:r>
        <w:rPr>
          <w:rFonts w:hint="eastAsia" w:ascii="仿宋" w:hAnsi="仿宋" w:eastAsia="仿宋_GB2312" w:cs="仿宋_GB2312"/>
          <w:sz w:val="32"/>
          <w:szCs w:val="32"/>
          <w:highlight w:val="none"/>
          <w:lang w:eastAsia="zh-CN"/>
        </w:rPr>
        <w:t>市直有关部门按职责分工负责）</w:t>
      </w:r>
    </w:p>
    <w:p w14:paraId="61C72A5B">
      <w:pPr>
        <w:spacing w:line="560" w:lineRule="exact"/>
        <w:ind w:firstLine="643" w:firstLineChars="200"/>
        <w:rPr>
          <w:rFonts w:hint="eastAsia" w:ascii="仿宋" w:hAnsi="仿宋" w:eastAsia="仿宋_GB2312" w:cs="仿宋_GB2312"/>
          <w:sz w:val="32"/>
          <w:szCs w:val="32"/>
          <w:highlight w:val="none"/>
        </w:rPr>
      </w:pPr>
      <w:r>
        <w:rPr>
          <w:rFonts w:hint="eastAsia" w:ascii="仿宋" w:hAnsi="仿宋" w:eastAsia="仿宋_GB2312" w:cs="仿宋_GB2312"/>
          <w:b/>
          <w:bCs/>
          <w:sz w:val="32"/>
          <w:szCs w:val="32"/>
          <w:highlight w:val="none"/>
        </w:rPr>
        <w:t>1</w:t>
      </w:r>
      <w:r>
        <w:rPr>
          <w:rFonts w:hint="eastAsia" w:ascii="仿宋" w:hAnsi="仿宋" w:eastAsia="仿宋_GB2312" w:cs="仿宋_GB2312"/>
          <w:b/>
          <w:bCs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_GB2312" w:cs="仿宋_GB2312"/>
          <w:b/>
          <w:bCs/>
          <w:sz w:val="32"/>
          <w:szCs w:val="32"/>
          <w:highlight w:val="none"/>
        </w:rPr>
        <w:t>.加强人才培养。</w:t>
      </w:r>
      <w:r>
        <w:rPr>
          <w:rFonts w:hint="eastAsia" w:ascii="仿宋" w:hAnsi="仿宋" w:eastAsia="仿宋_GB2312" w:cs="仿宋_GB2312"/>
          <w:sz w:val="32"/>
          <w:szCs w:val="32"/>
          <w:highlight w:val="none"/>
        </w:rPr>
        <w:t>推行首席数据官（CDO）制度，引导骨干企业与驻泰院校共建数字化领域学科，培育数字工匠、数字工程师等技术技能型人才。依托国家相关人才培养工程和项目，培养工业数智化领域科技领军人才、创新团队。对标行业紧缺人才目录，加强海外高端人才引进，完善人才服务保障机制。</w:t>
      </w:r>
      <w:r>
        <w:rPr>
          <w:rFonts w:hint="eastAsia" w:ascii="仿宋" w:hAnsi="仿宋" w:eastAsia="仿宋_GB2312" w:cs="仿宋_GB2312"/>
          <w:sz w:val="32"/>
          <w:szCs w:val="32"/>
          <w:highlight w:val="none"/>
        </w:rPr>
        <w:t>(</w:t>
      </w:r>
      <w:r>
        <w:rPr>
          <w:rFonts w:hint="eastAsia" w:ascii="仿宋" w:hAnsi="仿宋" w:eastAsia="仿宋_GB2312" w:cs="仿宋_GB2312"/>
          <w:sz w:val="32"/>
          <w:szCs w:val="32"/>
          <w:highlight w:val="none"/>
          <w:lang w:eastAsia="zh-CN"/>
        </w:rPr>
        <w:t>市委组织部、市工业和信息化局、市人力资源社会保障局</w:t>
      </w:r>
      <w:r>
        <w:rPr>
          <w:rFonts w:hint="eastAsia" w:ascii="仿宋" w:hAnsi="仿宋" w:eastAsia="仿宋_GB2312" w:cs="仿宋_GB2312"/>
          <w:sz w:val="32"/>
          <w:szCs w:val="32"/>
          <w:highlight w:val="none"/>
        </w:rPr>
        <w:t>牵头</w:t>
      </w:r>
      <w:r>
        <w:rPr>
          <w:rFonts w:hint="eastAsia" w:ascii="仿宋" w:hAnsi="仿宋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_GB2312" w:cs="仿宋_GB2312"/>
          <w:sz w:val="32"/>
          <w:szCs w:val="32"/>
          <w:highlight w:val="none"/>
        </w:rPr>
        <w:t>市</w:t>
      </w:r>
      <w:r>
        <w:rPr>
          <w:rFonts w:hint="eastAsia" w:ascii="仿宋" w:hAnsi="仿宋" w:eastAsia="仿宋_GB2312" w:cs="仿宋_GB2312"/>
          <w:sz w:val="32"/>
          <w:szCs w:val="32"/>
          <w:highlight w:val="none"/>
          <w:lang w:eastAsia="zh-CN"/>
        </w:rPr>
        <w:t>直</w:t>
      </w:r>
      <w:r>
        <w:rPr>
          <w:rFonts w:hint="eastAsia" w:ascii="仿宋" w:hAnsi="仿宋" w:eastAsia="仿宋_GB2312" w:cs="仿宋_GB2312"/>
          <w:sz w:val="32"/>
          <w:szCs w:val="32"/>
          <w:highlight w:val="none"/>
        </w:rPr>
        <w:t>有关部门按职责分工负责</w:t>
      </w:r>
      <w:r>
        <w:rPr>
          <w:rFonts w:hint="eastAsia" w:ascii="仿宋" w:hAnsi="仿宋" w:eastAsia="仿宋_GB2312" w:cs="仿宋_GB2312"/>
          <w:sz w:val="32"/>
          <w:szCs w:val="32"/>
          <w:highlight w:val="none"/>
          <w:lang w:eastAsia="zh-CN"/>
        </w:rPr>
        <w:t>）</w:t>
      </w:r>
    </w:p>
    <w:p w14:paraId="5D0CACDA">
      <w:pPr>
        <w:spacing w:line="560" w:lineRule="exact"/>
        <w:ind w:firstLine="643" w:firstLineChars="200"/>
        <w:rPr>
          <w:rFonts w:hint="eastAsia" w:ascii="仿宋" w:hAnsi="仿宋" w:eastAsia="仿宋_GB2312" w:cs="仿宋_GB2312"/>
          <w:sz w:val="32"/>
          <w:szCs w:val="32"/>
          <w:highlight w:val="none"/>
        </w:rPr>
      </w:pPr>
      <w:r>
        <w:rPr>
          <w:rFonts w:hint="eastAsia" w:ascii="仿宋" w:hAnsi="仿宋" w:eastAsia="仿宋_GB2312" w:cs="仿宋_GB2312"/>
          <w:b/>
          <w:bCs/>
          <w:sz w:val="32"/>
          <w:szCs w:val="32"/>
          <w:highlight w:val="none"/>
        </w:rPr>
        <w:t>1</w:t>
      </w:r>
      <w:r>
        <w:rPr>
          <w:rFonts w:hint="eastAsia" w:ascii="仿宋" w:hAnsi="仿宋" w:eastAsia="仿宋_GB2312" w:cs="仿宋_GB2312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_GB2312" w:cs="仿宋_GB2312"/>
          <w:b/>
          <w:bCs/>
          <w:sz w:val="32"/>
          <w:szCs w:val="32"/>
          <w:highlight w:val="none"/>
        </w:rPr>
        <w:t>.夯实安全保障。</w:t>
      </w:r>
      <w:r>
        <w:rPr>
          <w:rFonts w:hint="eastAsia" w:ascii="仿宋" w:hAnsi="仿宋" w:eastAsia="仿宋_GB2312" w:cs="仿宋_GB2312"/>
          <w:sz w:val="32"/>
          <w:szCs w:val="32"/>
          <w:highlight w:val="none"/>
        </w:rPr>
        <w:t>落实工业企业数据安全主体责任，引导企业建立工业互联网和工业数据安全分类分级管理制度，指导落实工业控制安全防护，依托省工业互联网安全态势感知平台，提升企业风险识别和安全防护能力。培育工业领域网络和数据安全服务机构，发展网络和数据安全产业。</w:t>
      </w:r>
      <w:r>
        <w:rPr>
          <w:rFonts w:hint="eastAsia" w:ascii="仿宋" w:hAnsi="仿宋" w:eastAsia="仿宋_GB2312" w:cs="仿宋_GB2312"/>
          <w:sz w:val="32"/>
          <w:szCs w:val="32"/>
          <w:highlight w:val="none"/>
        </w:rPr>
        <w:t>(</w:t>
      </w:r>
      <w:r>
        <w:rPr>
          <w:rFonts w:hint="eastAsia" w:ascii="仿宋" w:hAnsi="仿宋" w:eastAsia="仿宋_GB2312" w:cs="仿宋_GB2312"/>
          <w:sz w:val="32"/>
          <w:szCs w:val="32"/>
          <w:highlight w:val="none"/>
          <w:lang w:eastAsia="zh-CN"/>
        </w:rPr>
        <w:t>市工业和信息化局</w:t>
      </w:r>
      <w:r>
        <w:rPr>
          <w:rFonts w:hint="eastAsia" w:ascii="仿宋" w:hAnsi="仿宋" w:eastAsia="仿宋_GB2312" w:cs="仿宋_GB2312"/>
          <w:sz w:val="32"/>
          <w:szCs w:val="32"/>
          <w:highlight w:val="none"/>
        </w:rPr>
        <w:t>牵头</w:t>
      </w:r>
      <w:r>
        <w:rPr>
          <w:rFonts w:hint="eastAsia" w:ascii="仿宋" w:hAnsi="仿宋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_GB2312" w:cs="仿宋_GB2312"/>
          <w:sz w:val="32"/>
          <w:szCs w:val="32"/>
          <w:highlight w:val="none"/>
        </w:rPr>
        <w:t>市</w:t>
      </w:r>
      <w:r>
        <w:rPr>
          <w:rFonts w:hint="eastAsia" w:ascii="仿宋" w:hAnsi="仿宋" w:eastAsia="仿宋_GB2312" w:cs="仿宋_GB2312"/>
          <w:sz w:val="32"/>
          <w:szCs w:val="32"/>
          <w:highlight w:val="none"/>
          <w:lang w:eastAsia="zh-CN"/>
        </w:rPr>
        <w:t>直</w:t>
      </w:r>
      <w:r>
        <w:rPr>
          <w:rFonts w:hint="eastAsia" w:ascii="仿宋" w:hAnsi="仿宋" w:eastAsia="仿宋_GB2312" w:cs="仿宋_GB2312"/>
          <w:sz w:val="32"/>
          <w:szCs w:val="32"/>
          <w:highlight w:val="none"/>
        </w:rPr>
        <w:t>有关部门按职责分工负责</w:t>
      </w:r>
      <w:r>
        <w:rPr>
          <w:rFonts w:hint="eastAsia" w:ascii="仿宋" w:hAnsi="仿宋" w:eastAsia="仿宋_GB2312" w:cs="仿宋_GB2312"/>
          <w:sz w:val="32"/>
          <w:szCs w:val="32"/>
          <w:highlight w:val="none"/>
          <w:lang w:eastAsia="zh-CN"/>
        </w:rPr>
        <w:t>）</w:t>
      </w:r>
    </w:p>
    <w:p w14:paraId="48E7AE91">
      <w:pPr>
        <w:spacing w:line="56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仿宋_GB2312"/>
          <w:sz w:val="32"/>
          <w:szCs w:val="32"/>
          <w:highlight w:val="none"/>
        </w:rPr>
        <w:t>三、保障措施</w:t>
      </w:r>
    </w:p>
    <w:p w14:paraId="32A5771F">
      <w:pPr>
        <w:spacing w:line="560" w:lineRule="exact"/>
        <w:ind w:firstLine="640" w:firstLineChars="200"/>
        <w:rPr>
          <w:rFonts w:ascii="仿宋" w:hAnsi="仿宋" w:eastAsia="仿宋_GB2312" w:cs="仿宋_GB2312"/>
          <w:sz w:val="32"/>
          <w:szCs w:val="32"/>
          <w:highlight w:val="none"/>
        </w:rPr>
      </w:pPr>
      <w:r>
        <w:rPr>
          <w:rFonts w:hint="eastAsia" w:ascii="仿宋" w:hAnsi="仿宋" w:eastAsia="仿宋_GB2312" w:cs="仿宋_GB2312"/>
          <w:sz w:val="32"/>
          <w:szCs w:val="32"/>
          <w:highlight w:val="none"/>
        </w:rPr>
        <w:t>各相关部门和县（市、区）政府要按照职责分工，上下联动、协同推进方案实施，加强政策有效衔接，形成高效工作机制。统筹各级政策资金，支持工业数智化转型发展。鼓励金融机构创新金融产品和服务，为工业企业数智化转型提供信贷支持。加强动态监测和跟踪分析，确保行动方案落到实处。</w:t>
      </w:r>
      <w:r>
        <w:rPr>
          <w:rFonts w:hint="eastAsia" w:ascii="仿宋" w:hAnsi="仿宋" w:eastAsia="仿宋_GB2312" w:cs="仿宋_GB2312"/>
          <w:sz w:val="32"/>
          <w:szCs w:val="32"/>
          <w:highlight w:val="none"/>
        </w:rPr>
        <w:t>(</w:t>
      </w:r>
      <w:r>
        <w:rPr>
          <w:rFonts w:hint="eastAsia" w:ascii="仿宋" w:hAnsi="仿宋" w:eastAsia="仿宋_GB2312" w:cs="仿宋_GB2312"/>
          <w:sz w:val="32"/>
          <w:szCs w:val="32"/>
          <w:highlight w:val="none"/>
          <w:lang w:eastAsia="zh-CN"/>
        </w:rPr>
        <w:t>市工业和信息化局、市财政局</w:t>
      </w:r>
      <w:r>
        <w:rPr>
          <w:rFonts w:hint="eastAsia" w:ascii="仿宋" w:hAnsi="仿宋" w:eastAsia="仿宋_GB2312" w:cs="仿宋_GB2312"/>
          <w:sz w:val="32"/>
          <w:szCs w:val="32"/>
          <w:highlight w:val="none"/>
        </w:rPr>
        <w:t>牵头</w:t>
      </w:r>
      <w:r>
        <w:rPr>
          <w:rFonts w:hint="eastAsia" w:ascii="仿宋" w:hAnsi="仿宋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_GB2312" w:cs="仿宋_GB2312"/>
          <w:sz w:val="32"/>
          <w:szCs w:val="32"/>
          <w:highlight w:val="none"/>
        </w:rPr>
        <w:t>市</w:t>
      </w:r>
      <w:r>
        <w:rPr>
          <w:rFonts w:hint="eastAsia" w:ascii="仿宋" w:hAnsi="仿宋" w:eastAsia="仿宋_GB2312" w:cs="仿宋_GB2312"/>
          <w:sz w:val="32"/>
          <w:szCs w:val="32"/>
          <w:highlight w:val="none"/>
          <w:lang w:eastAsia="zh-CN"/>
        </w:rPr>
        <w:t>直</w:t>
      </w:r>
      <w:r>
        <w:rPr>
          <w:rFonts w:hint="eastAsia" w:ascii="仿宋" w:hAnsi="仿宋" w:eastAsia="仿宋_GB2312" w:cs="仿宋_GB2312"/>
          <w:sz w:val="32"/>
          <w:szCs w:val="32"/>
          <w:highlight w:val="none"/>
        </w:rPr>
        <w:t>有关部门按职责分工负责</w:t>
      </w:r>
      <w:r>
        <w:rPr>
          <w:rFonts w:hint="eastAsia" w:ascii="仿宋" w:hAnsi="仿宋" w:eastAsia="仿宋_GB2312" w:cs="仿宋_GB2312"/>
          <w:sz w:val="32"/>
          <w:szCs w:val="32"/>
          <w:highlight w:val="none"/>
          <w:lang w:eastAsia="zh-CN"/>
        </w:rPr>
        <w:t>）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02982358"/>
      <w:docPartObj>
        <w:docPartGallery w:val="autotext"/>
      </w:docPartObj>
    </w:sdtPr>
    <w:sdtContent>
      <w:p w14:paraId="75A0D02D">
        <w:pPr>
          <w:pStyle w:val="11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0959A4F">
    <w:pPr>
      <w:pStyle w:val="11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90FC98">
    <w:pPr>
      <w:pStyle w:val="11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D3540F">
    <w:pPr>
      <w:pStyle w:val="11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CCF96E">
    <w:pPr>
      <w:pStyle w:val="12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903F9B">
    <w:pPr>
      <w:pStyle w:val="12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C19F40">
    <w:pPr>
      <w:pStyle w:val="12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EAC"/>
    <w:rsid w:val="00076B11"/>
    <w:rsid w:val="000B5452"/>
    <w:rsid w:val="000E7380"/>
    <w:rsid w:val="00173EAC"/>
    <w:rsid w:val="00362B32"/>
    <w:rsid w:val="0036528E"/>
    <w:rsid w:val="003D4936"/>
    <w:rsid w:val="00447122"/>
    <w:rsid w:val="005315F8"/>
    <w:rsid w:val="0065235C"/>
    <w:rsid w:val="006C1885"/>
    <w:rsid w:val="00766C9E"/>
    <w:rsid w:val="00841D55"/>
    <w:rsid w:val="00884FE8"/>
    <w:rsid w:val="008D5E80"/>
    <w:rsid w:val="00AC3E2D"/>
    <w:rsid w:val="00C74316"/>
    <w:rsid w:val="00CF41EC"/>
    <w:rsid w:val="00D64AE1"/>
    <w:rsid w:val="00F22642"/>
    <w:rsid w:val="018D05C8"/>
    <w:rsid w:val="03F92894"/>
    <w:rsid w:val="05A01219"/>
    <w:rsid w:val="06361B7E"/>
    <w:rsid w:val="08241DD2"/>
    <w:rsid w:val="085920D9"/>
    <w:rsid w:val="088077E4"/>
    <w:rsid w:val="0B197C79"/>
    <w:rsid w:val="0B9744EA"/>
    <w:rsid w:val="0C34691B"/>
    <w:rsid w:val="0DCF4DDA"/>
    <w:rsid w:val="0F7D25CB"/>
    <w:rsid w:val="0F7D59F6"/>
    <w:rsid w:val="104E3DB9"/>
    <w:rsid w:val="10D500D4"/>
    <w:rsid w:val="117B48A9"/>
    <w:rsid w:val="129D1FD0"/>
    <w:rsid w:val="133E02C4"/>
    <w:rsid w:val="13920429"/>
    <w:rsid w:val="14153FD6"/>
    <w:rsid w:val="14203274"/>
    <w:rsid w:val="15436ADA"/>
    <w:rsid w:val="16544222"/>
    <w:rsid w:val="178F79B5"/>
    <w:rsid w:val="17B80C6E"/>
    <w:rsid w:val="1AF2200F"/>
    <w:rsid w:val="1AFFCEBC"/>
    <w:rsid w:val="1B1D6FFC"/>
    <w:rsid w:val="1BCB2D28"/>
    <w:rsid w:val="1BDB3E45"/>
    <w:rsid w:val="1CFA0E3F"/>
    <w:rsid w:val="1DB96EC4"/>
    <w:rsid w:val="1DC8425E"/>
    <w:rsid w:val="1F8B663F"/>
    <w:rsid w:val="22F42C65"/>
    <w:rsid w:val="23CD2672"/>
    <w:rsid w:val="247D6D03"/>
    <w:rsid w:val="267B1C9E"/>
    <w:rsid w:val="2750198D"/>
    <w:rsid w:val="27AE7A61"/>
    <w:rsid w:val="28017DE6"/>
    <w:rsid w:val="28571176"/>
    <w:rsid w:val="2A257AC6"/>
    <w:rsid w:val="2A6D6BF8"/>
    <w:rsid w:val="2AD37677"/>
    <w:rsid w:val="2B7A4B5A"/>
    <w:rsid w:val="2B942D1F"/>
    <w:rsid w:val="2CA46F92"/>
    <w:rsid w:val="30790154"/>
    <w:rsid w:val="30E402A4"/>
    <w:rsid w:val="3171464C"/>
    <w:rsid w:val="327153B7"/>
    <w:rsid w:val="328258BC"/>
    <w:rsid w:val="331658DE"/>
    <w:rsid w:val="333F3E87"/>
    <w:rsid w:val="340D1B3C"/>
    <w:rsid w:val="348A4CBF"/>
    <w:rsid w:val="349B2A17"/>
    <w:rsid w:val="35A91A40"/>
    <w:rsid w:val="399F67A7"/>
    <w:rsid w:val="3A64238F"/>
    <w:rsid w:val="3D404A98"/>
    <w:rsid w:val="3F1A1B0F"/>
    <w:rsid w:val="41904606"/>
    <w:rsid w:val="46433A80"/>
    <w:rsid w:val="47802144"/>
    <w:rsid w:val="48030BB8"/>
    <w:rsid w:val="493E3092"/>
    <w:rsid w:val="49560A3B"/>
    <w:rsid w:val="4A3B3197"/>
    <w:rsid w:val="4B2C18E1"/>
    <w:rsid w:val="4B5D4CBF"/>
    <w:rsid w:val="4B7A6191"/>
    <w:rsid w:val="4BA22AF7"/>
    <w:rsid w:val="4BAF3F44"/>
    <w:rsid w:val="4C68125C"/>
    <w:rsid w:val="4D5B4EE4"/>
    <w:rsid w:val="4FD44A54"/>
    <w:rsid w:val="50695A77"/>
    <w:rsid w:val="50746AF7"/>
    <w:rsid w:val="52744B93"/>
    <w:rsid w:val="52C8137C"/>
    <w:rsid w:val="53311071"/>
    <w:rsid w:val="53644E6C"/>
    <w:rsid w:val="56E758A3"/>
    <w:rsid w:val="5826241E"/>
    <w:rsid w:val="58F049CA"/>
    <w:rsid w:val="58F6064A"/>
    <w:rsid w:val="5F97635E"/>
    <w:rsid w:val="61433767"/>
    <w:rsid w:val="62885CDB"/>
    <w:rsid w:val="629C4E5A"/>
    <w:rsid w:val="62C236F2"/>
    <w:rsid w:val="62F04EC6"/>
    <w:rsid w:val="63C33BC6"/>
    <w:rsid w:val="671A2A3A"/>
    <w:rsid w:val="680447AD"/>
    <w:rsid w:val="697509FA"/>
    <w:rsid w:val="69DF63AF"/>
    <w:rsid w:val="6A1471F6"/>
    <w:rsid w:val="6BFD247D"/>
    <w:rsid w:val="6BFD299B"/>
    <w:rsid w:val="6C6F3E6A"/>
    <w:rsid w:val="6D7B0D9A"/>
    <w:rsid w:val="6D9F6377"/>
    <w:rsid w:val="6F052E4D"/>
    <w:rsid w:val="74A621C9"/>
    <w:rsid w:val="7610259A"/>
    <w:rsid w:val="761B087E"/>
    <w:rsid w:val="77FF681F"/>
    <w:rsid w:val="7A827EE4"/>
    <w:rsid w:val="7CBA44E6"/>
    <w:rsid w:val="7D2C7C8E"/>
    <w:rsid w:val="7D6910A4"/>
    <w:rsid w:val="7DBD2A7E"/>
    <w:rsid w:val="7F39127B"/>
    <w:rsid w:val="7F5F857E"/>
    <w:rsid w:val="DFBF8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3525</Words>
  <Characters>3573</Characters>
  <Lines>19</Lines>
  <Paragraphs>5</Paragraphs>
  <TotalTime>354</TotalTime>
  <ScaleCrop>false</ScaleCrop>
  <LinksUpToDate>false</LinksUpToDate>
  <CharactersWithSpaces>3573</CharactersWithSpaces>
  <Application>WPS Office_12.1.0.20783_F1E327BC-269C-435d-A152-05C5408002CA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2025-04-27T18:23:00Z</dcterms:created>
  <dc:creator>px1570@126.com</dc:creator>
  <cp:lastModifiedBy>ROQU</cp:lastModifiedBy>
  <cp:lastPrinted>2025-05-09T01:53:57Z</cp:lastPrinted>
  <dcterms:modified xsi:type="dcterms:W3CDTF">2025-05-09T02:14:13Z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2052-12.1.0.20783</vt:lpwstr>
  </property>
  <property fmtid="{D5CDD505-2E9C-101B-9397-08002B2CF9AE}" pid="3" name="ICV">
    <vt:lpwstr>192D70A9E8FD4643888E21BB70287508_13</vt:lpwstr>
  </property>
  <property fmtid="{D5CDD505-2E9C-101B-9397-08002B2CF9AE}" pid="4" name="KSOTemplateDocerSaveRecord">
    <vt:lpwstr>eyJoZGlkIjoiYTg4OGI1ZmY5ZGNmNzA4MzBjNzYyYjViZDJlN2M4MmIiLCJ1c2VySWQiOiIzOTUxNzExNjQifQ==</vt:lpwstr>
  </property>
</Properties>
</file>