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附件6</w:t>
      </w:r>
    </w:p>
    <w:p>
      <w:pPr>
        <w:spacing w:line="600" w:lineRule="exact"/>
        <w:jc w:val="center"/>
        <w:rPr>
          <w:rFonts w:ascii="Times New Roman" w:hAnsi="Times New Roman" w:eastAsia="华文中宋" w:cs="Times New Roman"/>
          <w:sz w:val="44"/>
          <w:szCs w:val="44"/>
        </w:rPr>
      </w:pPr>
    </w:p>
    <w:p>
      <w:pPr>
        <w:spacing w:line="6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项目真实性及符合“绿色门槛”制度承诺书</w:t>
      </w:r>
    </w:p>
    <w:p>
      <w:pPr>
        <w:pStyle w:val="2"/>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我单位申报的“                             ”项目申请材料内容和所附资料均真实、合法，</w:t>
      </w:r>
      <w:r>
        <w:rPr>
          <w:rFonts w:ascii="Times New Roman" w:hAnsi="Times New Roman" w:eastAsia="仿宋_GB2312" w:cs="Times New Roman"/>
          <w:kern w:val="0"/>
          <w:sz w:val="32"/>
          <w:szCs w:val="32"/>
        </w:rPr>
        <w:t>未获得过</w:t>
      </w:r>
      <w:r>
        <w:rPr>
          <w:rFonts w:ascii="Times New Roman" w:hAnsi="Times New Roman" w:eastAsia="仿宋_GB2312" w:cs="Times New Roman"/>
          <w:sz w:val="32"/>
          <w:szCs w:val="32"/>
        </w:rPr>
        <w:t>其他市级工业转型发展类扶持奖励资金</w:t>
      </w:r>
      <w:r>
        <w:rPr>
          <w:rFonts w:ascii="Times New Roman" w:hAnsi="Times New Roman" w:eastAsia="仿宋_GB2312" w:cs="Times New Roman"/>
          <w:kern w:val="0"/>
          <w:sz w:val="32"/>
          <w:szCs w:val="32"/>
        </w:rPr>
        <w:t>的支持。企业符合《转发&lt;山东省财政厅等17部门关于加强财政涉企资金“绿色门槛”制度落实的通知&gt;的通知》（泰财建〔2021〕14号）及《印发&lt;关于对财政性资金管理使用领域相关失信责任主体实施联合惩戒的合作备忘录&gt;的通知》（发改财金〔2016〕2641号）的有关要求。</w:t>
      </w:r>
      <w:r>
        <w:rPr>
          <w:rFonts w:ascii="Times New Roman" w:hAnsi="Times New Roman" w:eastAsia="仿宋_GB2312" w:cs="Times New Roman"/>
          <w:sz w:val="32"/>
          <w:szCs w:val="32"/>
        </w:rPr>
        <w:t>如有</w:t>
      </w:r>
      <w:r>
        <w:rPr>
          <w:rFonts w:ascii="Times New Roman" w:hAnsi="Times New Roman" w:eastAsia="仿宋_GB2312" w:cs="Times New Roman"/>
          <w:spacing w:val="-6"/>
          <w:sz w:val="32"/>
          <w:szCs w:val="32"/>
        </w:rPr>
        <w:t>不实之处，愿负相应的法律责任，并承担由此产生的一切后果。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特此声明！</w:t>
      </w:r>
    </w:p>
    <w:p>
      <w:pPr>
        <w:pStyle w:val="5"/>
        <w:rPr>
          <w:rFonts w:ascii="Times New Roman" w:hAnsi="Times New Roman" w:cs="Times New Roman"/>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单位（盖章）           单位法定代表人（签字）</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pPr>
      <w:r>
        <w:rPr>
          <w:rFonts w:ascii="Times New Roman" w:hAnsi="Times New Roman" w:eastAsia="仿宋_GB2312" w:cs="Times New Roman"/>
          <w:sz w:val="32"/>
          <w:szCs w:val="32"/>
        </w:rPr>
        <w:t>　　　　　　                      年    月   日</w:t>
      </w:r>
    </w:p>
    <w:p>
      <w:pPr>
        <w:pStyle w:val="3"/>
      </w:pPr>
    </w:p>
    <w:p>
      <w:pPr>
        <w:rPr>
          <w:rFonts w:ascii="Times New Roman" w:hAnsi="Times New Roman" w:cs="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文星仿宋">
    <w:altName w:val="仿宋"/>
    <w:panose1 w:val="00000000000000000000"/>
    <w:charset w:val="00"/>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Tk5MjI3N2FjODdjN2RjYmI5ZWJmOWJjYjM3OTUifQ=="/>
  </w:docVars>
  <w:rsids>
    <w:rsidRoot w:val="2E4F0DD8"/>
    <w:rsid w:val="2E4F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文星仿宋" w:cs="Times New Roman"/>
      <w:sz w:val="32"/>
      <w:szCs w:val="24"/>
    </w:rPr>
  </w:style>
  <w:style w:type="paragraph" w:styleId="3">
    <w:name w:val="Body Text First Indent 2"/>
    <w:basedOn w:val="4"/>
    <w:next w:val="1"/>
    <w:qFormat/>
    <w:uiPriority w:val="0"/>
    <w:pPr>
      <w:ind w:firstLine="420" w:firstLineChars="200"/>
    </w:pPr>
  </w:style>
  <w:style w:type="paragraph" w:styleId="4">
    <w:name w:val="Body Text Indent"/>
    <w:basedOn w:val="1"/>
    <w:qFormat/>
    <w:uiPriority w:val="0"/>
    <w:pPr>
      <w:ind w:firstLine="359" w:firstLineChars="171"/>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2023-09-27T03:14:00Z</dcterms:created>
  <dc:creator>万维软件部</dc:creator>
  <cp:lastModifiedBy>万维软件部</cp:lastModifiedBy>
  <dcterms:modified xsi:type="dcterms:W3CDTF">2023-09-27T03:15:10Z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E967E69849614BD6BFEFC38BA12EC995_11</vt:lpwstr>
  </property>
</Properties>
</file>