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Fonts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</w:rPr>
        <w:t>山东省铸造产能置换表</w:t>
      </w:r>
    </w:p>
    <w:tbl>
      <w:tblPr>
        <w:tblStyle w:val="5"/>
        <w:tblpPr w:leftFromText="180" w:rightFromText="180" w:vertAnchor="text" w:horzAnchor="page" w:tblpXSpec="center" w:tblpY="598"/>
        <w:tblOverlap w:val="never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86"/>
        <w:gridCol w:w="1260"/>
        <w:gridCol w:w="3045"/>
        <w:gridCol w:w="1029"/>
        <w:gridCol w:w="1690"/>
        <w:gridCol w:w="1823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000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</w:rPr>
              <w:t>拟建设项目情况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17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市（县、区）</w:t>
            </w:r>
          </w:p>
        </w:tc>
        <w:tc>
          <w:tcPr>
            <w:tcW w:w="1286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建设单位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名称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建设地点</w:t>
            </w:r>
          </w:p>
        </w:tc>
        <w:tc>
          <w:tcPr>
            <w:tcW w:w="3045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熔炼和造型设备名称、型号、数量及工艺、产品名称</w:t>
            </w:r>
          </w:p>
        </w:tc>
        <w:tc>
          <w:tcPr>
            <w:tcW w:w="1029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置换产能（万吨）</w:t>
            </w:r>
          </w:p>
        </w:tc>
        <w:tc>
          <w:tcPr>
            <w:tcW w:w="1690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拟开工时间</w:t>
            </w:r>
          </w:p>
        </w:tc>
        <w:tc>
          <w:tcPr>
            <w:tcW w:w="1823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拟投产时间</w:t>
            </w:r>
          </w:p>
        </w:tc>
        <w:tc>
          <w:tcPr>
            <w:tcW w:w="2450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  <w:jc w:val="center"/>
        </w:trPr>
        <w:tc>
          <w:tcPr>
            <w:tcW w:w="1417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泰安市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宁阳县</w:t>
            </w:r>
          </w:p>
        </w:tc>
        <w:tc>
          <w:tcPr>
            <w:tcW w:w="1286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泰安市宇泽铸造科技有限公司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宁阳县华阳大街西首与华兴大道交汇处（环城科技产业园内）</w:t>
            </w:r>
          </w:p>
        </w:tc>
        <w:tc>
          <w:tcPr>
            <w:tcW w:w="3045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电炉：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3000kw中频感应电炉两套（配置1.5吨炉体2台）；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1500kw中频感应电炉两套（配置0.5吨炉体2台）；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2000kw中频感应电炉两套（配置0.75吨炉体2台）；600kw中频感应电炉两套（配置0.2吨炉体2台）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年产覆膜砂工艺生产线铸件27800吨。生产高档汽车零部件和球磨铸铁液压阀部件；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年产中、低温蜡硅溶胶熔模铸造2160吨，生产精密不锈钢阀体、管件及机械配件等铸件。</w:t>
            </w:r>
          </w:p>
        </w:tc>
        <w:tc>
          <w:tcPr>
            <w:tcW w:w="1029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2.996</w:t>
            </w:r>
          </w:p>
        </w:tc>
        <w:tc>
          <w:tcPr>
            <w:tcW w:w="1690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2020年12月30日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2021年5月1日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000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拟退出项目情况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市（县、区）</w:t>
            </w:r>
          </w:p>
        </w:tc>
        <w:tc>
          <w:tcPr>
            <w:tcW w:w="1286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企业名称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建设地点</w:t>
            </w:r>
          </w:p>
        </w:tc>
        <w:tc>
          <w:tcPr>
            <w:tcW w:w="3045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熔炼和造型设备名称、型号、数量及工艺、产品名称</w:t>
            </w:r>
          </w:p>
        </w:tc>
        <w:tc>
          <w:tcPr>
            <w:tcW w:w="1029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退出产能（万吨）</w:t>
            </w:r>
          </w:p>
        </w:tc>
        <w:tc>
          <w:tcPr>
            <w:tcW w:w="1690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开始拆除时间</w:t>
            </w:r>
          </w:p>
        </w:tc>
        <w:tc>
          <w:tcPr>
            <w:tcW w:w="1823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拆除完毕时间</w:t>
            </w:r>
          </w:p>
        </w:tc>
        <w:tc>
          <w:tcPr>
            <w:tcW w:w="2450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  <w:jc w:val="center"/>
        </w:trPr>
        <w:tc>
          <w:tcPr>
            <w:tcW w:w="1417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泰安市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宁阳县</w:t>
            </w:r>
          </w:p>
        </w:tc>
        <w:tc>
          <w:tcPr>
            <w:tcW w:w="1286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山东海蓝金博实业有限公司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宁阳县乡饮乡郭沟村西</w:t>
            </w:r>
          </w:p>
        </w:tc>
        <w:tc>
          <w:tcPr>
            <w:tcW w:w="3045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电炉：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3000kw中频感应电炉两套（配置1.5吨炉体2台）；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1500kw中频感应电炉两套（配置0.5吨炉体2台）；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2000kw中频感应电炉两套（配置0.75吨炉体2台）；600kw中频感应电炉两套（配置0.2吨炉体2台）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年产覆膜砂工艺生产线铸件28024吨。生产高档汽车零部件和球磨铸铁液压阀部件；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年产中、低温蜡硅溶胶熔模铸造2160吨，生产精密不锈钢阀体、管件及机械配件等铸件。</w:t>
            </w:r>
          </w:p>
        </w:tc>
        <w:tc>
          <w:tcPr>
            <w:tcW w:w="1029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.0184</w:t>
            </w:r>
          </w:p>
        </w:tc>
        <w:tc>
          <w:tcPr>
            <w:tcW w:w="1690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2021年1月1日</w:t>
            </w:r>
          </w:p>
        </w:tc>
        <w:tc>
          <w:tcPr>
            <w:tcW w:w="1823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2021年4月30日</w:t>
            </w:r>
          </w:p>
        </w:tc>
        <w:tc>
          <w:tcPr>
            <w:tcW w:w="2450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firstLine="240" w:firstLineChars="100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山东海蓝金博实业有限公司现有铸造产能年产铸件5万吨，已在山东省工信厅备案，根据实际需要现将公司全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部产能无偿转让给泰安市宇泽铸造科技公司。山东海蓝金博实业有限公司承诺于2021年1月1日按照政策规定节点开始陆续停产并拆除相关设备，并承诺在4月30日前全部拆除完毕。</w:t>
            </w:r>
          </w:p>
          <w:p>
            <w:pPr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  <w:t>法人代表（签字、盖章）：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赵吉龙</w:t>
            </w:r>
          </w:p>
          <w:p>
            <w:pPr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exact"/>
        <w:jc w:val="both"/>
        <w:textAlignment w:val="baseline"/>
        <w:rPr>
          <w:b w:val="0"/>
          <w:i w:val="0"/>
          <w:caps w:val="0"/>
          <w:spacing w:val="0"/>
          <w:w w:val="100"/>
          <w:sz w:val="18"/>
          <w:szCs w:val="18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E233271"/>
    <w:rsid w:val="0001204A"/>
    <w:rsid w:val="000347F4"/>
    <w:rsid w:val="000D0B05"/>
    <w:rsid w:val="00126217"/>
    <w:rsid w:val="0013314B"/>
    <w:rsid w:val="00151B3D"/>
    <w:rsid w:val="00170738"/>
    <w:rsid w:val="001D48A5"/>
    <w:rsid w:val="001E4FB7"/>
    <w:rsid w:val="001F4B82"/>
    <w:rsid w:val="002B3B3C"/>
    <w:rsid w:val="002C1AB4"/>
    <w:rsid w:val="002D1D75"/>
    <w:rsid w:val="002E25DD"/>
    <w:rsid w:val="002F66CC"/>
    <w:rsid w:val="003640D6"/>
    <w:rsid w:val="00397C9F"/>
    <w:rsid w:val="004557E9"/>
    <w:rsid w:val="0049424D"/>
    <w:rsid w:val="004F2963"/>
    <w:rsid w:val="005834E1"/>
    <w:rsid w:val="00592A84"/>
    <w:rsid w:val="005A1148"/>
    <w:rsid w:val="005B0586"/>
    <w:rsid w:val="006545A5"/>
    <w:rsid w:val="006E4D0E"/>
    <w:rsid w:val="007037B2"/>
    <w:rsid w:val="007D3CDA"/>
    <w:rsid w:val="007F0127"/>
    <w:rsid w:val="00802439"/>
    <w:rsid w:val="008424D2"/>
    <w:rsid w:val="00853A85"/>
    <w:rsid w:val="008E74B8"/>
    <w:rsid w:val="0090336F"/>
    <w:rsid w:val="00920F8D"/>
    <w:rsid w:val="00936C2F"/>
    <w:rsid w:val="0094568F"/>
    <w:rsid w:val="00954F44"/>
    <w:rsid w:val="00984BC4"/>
    <w:rsid w:val="009A034D"/>
    <w:rsid w:val="009E2149"/>
    <w:rsid w:val="009F5471"/>
    <w:rsid w:val="00A05C5E"/>
    <w:rsid w:val="00A163B9"/>
    <w:rsid w:val="00A20A7B"/>
    <w:rsid w:val="00A31064"/>
    <w:rsid w:val="00A376E4"/>
    <w:rsid w:val="00A82435"/>
    <w:rsid w:val="00A94571"/>
    <w:rsid w:val="00AE72E2"/>
    <w:rsid w:val="00B169F1"/>
    <w:rsid w:val="00B52A14"/>
    <w:rsid w:val="00C41D81"/>
    <w:rsid w:val="00C46A5D"/>
    <w:rsid w:val="00C63C0E"/>
    <w:rsid w:val="00C83633"/>
    <w:rsid w:val="00CC4C07"/>
    <w:rsid w:val="00CD0AAA"/>
    <w:rsid w:val="00CE2E0B"/>
    <w:rsid w:val="00D035D3"/>
    <w:rsid w:val="00D446BF"/>
    <w:rsid w:val="00D609E8"/>
    <w:rsid w:val="00D97A21"/>
    <w:rsid w:val="00DA4A98"/>
    <w:rsid w:val="00DC1F71"/>
    <w:rsid w:val="00DC22C9"/>
    <w:rsid w:val="00DC59FF"/>
    <w:rsid w:val="00E160EA"/>
    <w:rsid w:val="00E46304"/>
    <w:rsid w:val="00E669C7"/>
    <w:rsid w:val="00E82D95"/>
    <w:rsid w:val="00EA71E5"/>
    <w:rsid w:val="00F66DEC"/>
    <w:rsid w:val="00F67E09"/>
    <w:rsid w:val="00F72D92"/>
    <w:rsid w:val="00F808F2"/>
    <w:rsid w:val="00FD5BB6"/>
    <w:rsid w:val="04144F53"/>
    <w:rsid w:val="1E233271"/>
    <w:rsid w:val="20D56642"/>
    <w:rsid w:val="2B5A2AEB"/>
    <w:rsid w:val="305165B2"/>
    <w:rsid w:val="46B35A8C"/>
    <w:rsid w:val="678C63C4"/>
    <w:rsid w:val="6C4D26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383B9B-1F9A-463F-A06C-4582DA64D3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山东省经济和信息化委</Company>
  <Pages>2</Pages>
  <Words>125</Words>
  <Characters>718</Characters>
  <Lines>5</Lines>
  <Paragraphs>1</Paragraphs>
  <TotalTime>48</TotalTime>
  <ScaleCrop>false</ScaleCrop>
  <LinksUpToDate>false</LinksUpToDate>
  <CharactersWithSpaces>842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2020-10-15T03:24:00Z</dcterms:created>
  <dc:creator>user</dc:creator>
  <cp:lastModifiedBy>袁海洋</cp:lastModifiedBy>
  <dcterms:modified xsi:type="dcterms:W3CDTF">2020-12-25T00:32:43Z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