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spacing w:line="720" w:lineRule="exact"/>
        <w:jc w:val="both"/>
        <w:rPr>
          <w:rFonts w:hint="eastAsia" w:ascii="Times New Roman" w:hAnsi="Times New Roman" w:eastAsia="方正小标宋简体" w:cs="Times New Roman"/>
          <w:sz w:val="56"/>
          <w:szCs w:val="5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ascii="Times New Roman" w:hAnsi="Times New Roman" w:eastAsia="方正小标宋简体" w:cs="Times New Roman"/>
          <w:sz w:val="52"/>
          <w:szCs w:val="52"/>
        </w:rPr>
      </w:pPr>
      <w:r>
        <w:rPr>
          <w:rFonts w:ascii="Times New Roman" w:hAnsi="Times New Roman" w:eastAsia="方正小标宋简体" w:cs="Times New Roman"/>
          <w:sz w:val="52"/>
          <w:szCs w:val="52"/>
        </w:rPr>
        <w:t>泰安市制造业数字化转型</w:t>
      </w:r>
      <w:r>
        <w:rPr>
          <w:rFonts w:hint="eastAsia" w:ascii="Times New Roman" w:hAnsi="Times New Roman" w:eastAsia="方正小标宋简体" w:cs="Times New Roman"/>
          <w:sz w:val="52"/>
          <w:szCs w:val="52"/>
          <w:lang w:eastAsia="zh-CN"/>
        </w:rPr>
        <w:t>优秀</w:t>
      </w:r>
      <w:r>
        <w:rPr>
          <w:rFonts w:ascii="Times New Roman" w:hAnsi="Times New Roman" w:eastAsia="方正小标宋简体" w:cs="Times New Roman"/>
          <w:sz w:val="52"/>
          <w:szCs w:val="52"/>
        </w:rPr>
        <w:t>服务商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ascii="Times New Roman" w:hAnsi="Times New Roman" w:eastAsia="方正小标宋简体" w:cs="Times New Roman"/>
          <w:sz w:val="52"/>
          <w:szCs w:val="52"/>
        </w:rPr>
      </w:pPr>
      <w:r>
        <w:rPr>
          <w:rFonts w:ascii="Times New Roman" w:hAnsi="Times New Roman" w:eastAsia="方正小标宋简体" w:cs="Times New Roman"/>
          <w:sz w:val="52"/>
          <w:szCs w:val="52"/>
        </w:rPr>
        <w:t>申</w:t>
      </w:r>
      <w:r>
        <w:rPr>
          <w:rFonts w:hint="default" w:ascii="Times New Roman" w:hAnsi="Times New Roman" w:eastAsia="方正小标宋简体" w:cs="Times New Roman"/>
          <w:sz w:val="52"/>
          <w:szCs w:val="52"/>
          <w:lang w:val="en-US"/>
        </w:rPr>
        <w:t xml:space="preserve"> </w:t>
      </w:r>
      <w:r>
        <w:rPr>
          <w:rFonts w:ascii="Times New Roman" w:hAnsi="Times New Roman" w:eastAsia="方正小标宋简体" w:cs="Times New Roman"/>
          <w:sz w:val="52"/>
          <w:szCs w:val="52"/>
        </w:rPr>
        <w:t>报</w:t>
      </w:r>
      <w:r>
        <w:rPr>
          <w:rFonts w:hint="default" w:ascii="Times New Roman" w:hAnsi="Times New Roman" w:eastAsia="方正小标宋简体" w:cs="Times New Roman"/>
          <w:sz w:val="52"/>
          <w:szCs w:val="52"/>
          <w:lang w:val="en-US"/>
        </w:rPr>
        <w:t xml:space="preserve"> </w:t>
      </w:r>
      <w:r>
        <w:rPr>
          <w:rFonts w:ascii="Times New Roman" w:hAnsi="Times New Roman" w:eastAsia="方正小标宋简体" w:cs="Times New Roman"/>
          <w:sz w:val="52"/>
          <w:szCs w:val="52"/>
        </w:rPr>
        <w:t>书</w:t>
      </w:r>
    </w:p>
    <w:p>
      <w:pPr>
        <w:spacing w:line="560" w:lineRule="exact"/>
        <w:ind w:firstLine="530" w:firstLineChars="192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600" w:lineRule="exact"/>
        <w:ind w:firstLine="530" w:firstLineChars="192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/>
        </w:rPr>
      </w:pPr>
    </w:p>
    <w:p/>
    <w:p>
      <w:pPr>
        <w:spacing w:line="600" w:lineRule="exact"/>
        <w:ind w:firstLine="530" w:firstLineChars="192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申 报 单 位（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ab/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盖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ab/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章）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                  </w:t>
      </w:r>
    </w:p>
    <w:p>
      <w:pPr>
        <w:spacing w:line="360" w:lineRule="auto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推 荐 单 位（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ab/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盖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ab/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章）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                 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</w:t>
      </w:r>
    </w:p>
    <w:p>
      <w:pPr>
        <w:spacing w:line="360" w:lineRule="auto"/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申   报   日   期  </w:t>
      </w:r>
      <w:r>
        <w:rPr>
          <w:rFonts w:hint="eastAsia" w:eastAsia="黑体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                  </w:t>
      </w:r>
    </w:p>
    <w:p>
      <w:pPr>
        <w:pStyle w:val="2"/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</w:pPr>
    </w:p>
    <w:p>
      <w:pPr>
        <w:pStyle w:val="2"/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tabs>
          <w:tab w:val="left" w:pos="5220"/>
        </w:tabs>
        <w:spacing w:line="600" w:lineRule="exact"/>
        <w:jc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  <w:sz w:val="36"/>
          <w:szCs w:val="32"/>
        </w:rPr>
        <w:t>泰安市工业和信息化局编制</w:t>
      </w:r>
      <w:r>
        <w:rPr>
          <w:rFonts w:ascii="Times New Roman" w:hAnsi="Times New Roman" w:eastAsia="楷体_GB2312" w:cs="Times New Roman"/>
        </w:rPr>
        <w:br w:type="page"/>
      </w:r>
    </w:p>
    <w:p>
      <w:pPr>
        <w:pStyle w:val="2"/>
        <w:spacing w:line="600" w:lineRule="exact"/>
        <w:ind w:firstLine="0" w:firstLineChars="0"/>
        <w:jc w:val="center"/>
        <w:rPr>
          <w:rFonts w:eastAsia="方正小标宋简体" w:cs="Times New Roman"/>
          <w:sz w:val="44"/>
          <w:szCs w:val="28"/>
        </w:rPr>
      </w:pPr>
    </w:p>
    <w:p>
      <w:pPr>
        <w:pStyle w:val="2"/>
        <w:spacing w:line="600" w:lineRule="exact"/>
        <w:ind w:firstLine="0" w:firstLineChars="0"/>
        <w:jc w:val="center"/>
        <w:rPr>
          <w:rFonts w:eastAsia="方正小标宋简体" w:cs="Times New Roman"/>
          <w:sz w:val="44"/>
          <w:szCs w:val="28"/>
        </w:rPr>
      </w:pPr>
      <w:r>
        <w:rPr>
          <w:rFonts w:eastAsia="方正小标宋简体" w:cs="Times New Roman"/>
          <w:sz w:val="44"/>
          <w:szCs w:val="28"/>
        </w:rPr>
        <w:t>填</w:t>
      </w:r>
      <w:r>
        <w:rPr>
          <w:rFonts w:hint="eastAsia" w:eastAsia="方正小标宋简体" w:cs="Times New Roman"/>
          <w:sz w:val="44"/>
          <w:szCs w:val="28"/>
        </w:rPr>
        <w:t xml:space="preserve"> </w:t>
      </w:r>
      <w:r>
        <w:rPr>
          <w:rFonts w:eastAsia="方正小标宋简体" w:cs="Times New Roman"/>
          <w:sz w:val="44"/>
          <w:szCs w:val="28"/>
        </w:rPr>
        <w:t>表</w:t>
      </w:r>
      <w:r>
        <w:rPr>
          <w:rFonts w:hint="eastAsia" w:eastAsia="方正小标宋简体" w:cs="Times New Roman"/>
          <w:sz w:val="44"/>
          <w:szCs w:val="28"/>
        </w:rPr>
        <w:t xml:space="preserve"> </w:t>
      </w:r>
      <w:r>
        <w:rPr>
          <w:rFonts w:eastAsia="方正小标宋简体" w:cs="Times New Roman"/>
          <w:sz w:val="44"/>
          <w:szCs w:val="28"/>
        </w:rPr>
        <w:t>说</w:t>
      </w:r>
      <w:r>
        <w:rPr>
          <w:rFonts w:hint="eastAsia" w:eastAsia="方正小标宋简体" w:cs="Times New Roman"/>
          <w:sz w:val="44"/>
          <w:szCs w:val="28"/>
        </w:rPr>
        <w:t xml:space="preserve"> </w:t>
      </w:r>
      <w:r>
        <w:rPr>
          <w:rFonts w:eastAsia="方正小标宋简体" w:cs="Times New Roman"/>
          <w:sz w:val="44"/>
          <w:szCs w:val="28"/>
        </w:rPr>
        <w:t>明</w:t>
      </w:r>
    </w:p>
    <w:p>
      <w:pPr>
        <w:spacing w:line="6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600" w:lineRule="exact"/>
        <w:ind w:firstLine="632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1.本申报书由泰安市工业和信息化局统一编制。</w:t>
      </w:r>
    </w:p>
    <w:p>
      <w:pPr>
        <w:spacing w:line="600" w:lineRule="exact"/>
        <w:ind w:firstLine="632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2.申报单位应结合自身实际，提供详实、客观的项目信息，并按要求加盖公章。</w:t>
      </w:r>
    </w:p>
    <w:p>
      <w:pPr>
        <w:spacing w:line="600" w:lineRule="exact"/>
        <w:ind w:firstLine="632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.</w:t>
      </w:r>
      <w:r>
        <w:rPr>
          <w:rFonts w:ascii="Times New Roman" w:hAnsi="Times New Roman" w:eastAsia="仿宋_GB2312" w:cs="Times New Roman"/>
          <w:bCs/>
          <w:sz w:val="32"/>
          <w:szCs w:val="32"/>
          <w:lang w:val="en-US"/>
        </w:rPr>
        <w:t>提交电子版申报材料，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包括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  <w:t>word版和盖章PDF版。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正文字号为4号仿宋体，行距26磅。一级标题4号黑体，二级标题4号楷体。</w:t>
      </w:r>
    </w:p>
    <w:p>
      <w:pPr>
        <w:rPr>
          <w:rFonts w:ascii="Times New Roman" w:hAnsi="Times New Roman" w:cs="Times New Roman"/>
        </w:rPr>
      </w:pPr>
    </w:p>
    <w:p>
      <w:pPr>
        <w:tabs>
          <w:tab w:val="left" w:pos="5220"/>
        </w:tabs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  <w:sectPr>
          <w:footerReference r:id="rId3" w:type="default"/>
          <w:pgSz w:w="11906" w:h="16838"/>
          <w:pgMar w:top="2098" w:right="1474" w:bottom="1984" w:left="1588" w:header="851" w:footer="1400" w:gutter="0"/>
          <w:cols w:space="0" w:num="1"/>
          <w:docGrid w:type="linesAndChars" w:linePitch="579" w:charSpace="-849"/>
        </w:sectPr>
      </w:pPr>
    </w:p>
    <w:p>
      <w:pPr>
        <w:tabs>
          <w:tab w:val="left" w:pos="5220"/>
        </w:tabs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32"/>
          <w:szCs w:val="32"/>
        </w:rPr>
        <w:t>一、申报单位情况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997"/>
        <w:gridCol w:w="2440"/>
        <w:gridCol w:w="1572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43" w:type="pct"/>
            <w:gridSpan w:val="2"/>
            <w:noWrap/>
            <w:vAlign w:val="center"/>
          </w:tcPr>
          <w:p>
            <w:pPr>
              <w:snapToGrid w:val="0"/>
              <w:spacing w:beforeLines="20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申报单位名称</w:t>
            </w:r>
          </w:p>
        </w:tc>
        <w:tc>
          <w:tcPr>
            <w:tcW w:w="3556" w:type="pct"/>
            <w:gridSpan w:val="3"/>
            <w:noWrap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3" w:type="pct"/>
            <w:gridSpan w:val="2"/>
            <w:noWrap/>
            <w:vAlign w:val="center"/>
          </w:tcPr>
          <w:p>
            <w:pPr>
              <w:snapToGrid w:val="0"/>
              <w:spacing w:beforeLines="2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注册地址</w:t>
            </w:r>
          </w:p>
        </w:tc>
        <w:tc>
          <w:tcPr>
            <w:tcW w:w="3556" w:type="pct"/>
            <w:gridSpan w:val="3"/>
            <w:noWrap/>
            <w:vAlign w:val="center"/>
          </w:tcPr>
          <w:p>
            <w:pPr>
              <w:snapToGrid w:val="0"/>
              <w:spacing w:beforeLines="2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3" w:type="pct"/>
            <w:gridSpan w:val="2"/>
            <w:noWrap/>
            <w:vAlign w:val="center"/>
          </w:tcPr>
          <w:p>
            <w:pPr>
              <w:snapToGrid w:val="0"/>
              <w:spacing w:beforeLines="2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统一社会信用代码</w:t>
            </w:r>
          </w:p>
        </w:tc>
        <w:tc>
          <w:tcPr>
            <w:tcW w:w="1517" w:type="pct"/>
            <w:noWrap/>
            <w:vAlign w:val="center"/>
          </w:tcPr>
          <w:p>
            <w:pPr>
              <w:snapToGrid w:val="0"/>
              <w:spacing w:beforeLines="20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77" w:type="pct"/>
            <w:noWrap/>
            <w:vAlign w:val="center"/>
          </w:tcPr>
          <w:p>
            <w:pPr>
              <w:snapToGrid w:val="0"/>
              <w:spacing w:beforeLines="2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法人代表姓名</w:t>
            </w:r>
          </w:p>
        </w:tc>
        <w:tc>
          <w:tcPr>
            <w:tcW w:w="1061" w:type="pct"/>
            <w:noWrap/>
            <w:vAlign w:val="center"/>
          </w:tcPr>
          <w:p>
            <w:pPr>
              <w:snapToGrid w:val="0"/>
              <w:spacing w:beforeLines="2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3" w:type="pct"/>
            <w:vMerge w:val="restart"/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620" w:type="pct"/>
            <w:noWrap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517" w:type="pct"/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77" w:type="pct"/>
            <w:noWrap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务</w:t>
            </w:r>
          </w:p>
        </w:tc>
        <w:tc>
          <w:tcPr>
            <w:tcW w:w="1061" w:type="pct"/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3" w:type="pct"/>
            <w:vMerge w:val="continue"/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0" w:type="pct"/>
            <w:noWrap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电话</w:t>
            </w:r>
          </w:p>
        </w:tc>
        <w:tc>
          <w:tcPr>
            <w:tcW w:w="1517" w:type="pct"/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77" w:type="pct"/>
            <w:noWrap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1061" w:type="pct"/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  <w:jc w:val="center"/>
        </w:trPr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Lines="2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业务类型</w:t>
            </w:r>
          </w:p>
          <w:p>
            <w:pPr>
              <w:snapToGrid w:val="0"/>
              <w:spacing w:beforeLines="2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（可多选）</w:t>
            </w:r>
          </w:p>
        </w:tc>
        <w:tc>
          <w:tcPr>
            <w:tcW w:w="4176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□咨询规划（诊断评估、检验检测、知识产权等）</w:t>
            </w:r>
          </w:p>
          <w:p>
            <w:pPr>
              <w:snapToGrid w:val="0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□系统解决方案（工业软件、数据采集、整体解决方案等）</w:t>
            </w:r>
          </w:p>
          <w:p>
            <w:pPr>
              <w:snapToGrid w:val="0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□工业信息安全（网络安全、安全运维、数据安全、安全防护等）</w:t>
            </w:r>
          </w:p>
          <w:p>
            <w:pPr>
              <w:snapToGrid w:val="0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□工业基础服务（内网建设运营、外网建设运营等）</w:t>
            </w:r>
          </w:p>
          <w:p>
            <w:pPr>
              <w:snapToGrid w:val="0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□智能装备（工业机器人、智能成套产线、智能物流设备、智能传感器等）</w:t>
            </w:r>
          </w:p>
          <w:p>
            <w:pPr>
              <w:snapToGrid w:val="0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□工业互联网（工业互联网平台、场景等）</w:t>
            </w:r>
          </w:p>
          <w:p>
            <w:pPr>
              <w:snapToGrid w:val="0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□其他（请注明）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jc w:val="center"/>
        </w:trPr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Lines="2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主要服务产业链</w:t>
            </w:r>
          </w:p>
          <w:p>
            <w:pPr>
              <w:snapToGrid w:val="0"/>
              <w:spacing w:beforeLines="2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（可多选）</w:t>
            </w:r>
          </w:p>
        </w:tc>
        <w:tc>
          <w:tcPr>
            <w:tcW w:w="4176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Lines="20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□输变电装备及电线电缆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□矿山装备及工程机械</w:t>
            </w:r>
          </w:p>
          <w:p>
            <w:pPr>
              <w:snapToGrid w:val="0"/>
              <w:spacing w:beforeLines="20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□汽车及零部件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□特色金属材料</w:t>
            </w:r>
          </w:p>
          <w:p>
            <w:pPr>
              <w:snapToGrid w:val="0"/>
              <w:spacing w:beforeLines="20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□高性能纤维及复合材料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□新型建筑材料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</w:rPr>
              <w:t>□现代食品</w:t>
            </w:r>
          </w:p>
          <w:p>
            <w:pPr>
              <w:snapToGrid w:val="0"/>
              <w:spacing w:beforeLines="20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□高端化工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□纺织服装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t>□出版印刷</w:t>
            </w:r>
          </w:p>
          <w:p>
            <w:pPr>
              <w:snapToGrid w:val="0"/>
              <w:spacing w:beforeLines="20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□新能源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□医药及医疗器械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>□数字经济</w:t>
            </w:r>
          </w:p>
          <w:p>
            <w:pPr>
              <w:snapToGrid w:val="0"/>
              <w:spacing w:beforeLines="20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□其他（所属行业___________）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82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beforeLines="20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2023年度泰安业务</w:t>
            </w:r>
          </w:p>
          <w:p>
            <w:pPr>
              <w:snapToGrid w:val="0"/>
              <w:spacing w:beforeLines="2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开展情况</w:t>
            </w:r>
          </w:p>
          <w:p>
            <w:pPr>
              <w:snapToGrid w:val="0"/>
              <w:spacing w:beforeLines="20"/>
              <w:jc w:val="center"/>
            </w:pPr>
          </w:p>
        </w:tc>
        <w:tc>
          <w:tcPr>
            <w:tcW w:w="2137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beforeLines="20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2023年服务泰安市企业</w:t>
            </w:r>
          </w:p>
          <w:p>
            <w:pPr>
              <w:snapToGrid w:val="0"/>
              <w:spacing w:beforeLines="2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咨询培训情况（次）</w:t>
            </w:r>
          </w:p>
        </w:tc>
        <w:tc>
          <w:tcPr>
            <w:tcW w:w="2039" w:type="pct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Lines="20"/>
              <w:jc w:val="center"/>
              <w:rPr>
                <w:rFonts w:hint="eastAsia" w:ascii="Times New Roman" w:hAnsi="Times New Roman" w:eastAsia="仿宋_GB2312" w:cs="Times New Roman"/>
                <w:i/>
                <w:color w:val="0000FF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i/>
                <w:color w:val="0000FF"/>
                <w:sz w:val="24"/>
                <w:lang w:eastAsia="zh-CN"/>
              </w:rPr>
              <w:t>填报自行组织或参与市县组织的咨询服务活动</w:t>
            </w:r>
            <w:r>
              <w:rPr>
                <w:rFonts w:ascii="Times New Roman" w:hAnsi="Times New Roman" w:eastAsia="仿宋_GB2312" w:cs="Times New Roman"/>
                <w:i/>
                <w:color w:val="0000FF"/>
                <w:sz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823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beforeLines="2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37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Lines="2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</w:rPr>
              <w:t>年服务泰安市企业</w:t>
            </w:r>
          </w:p>
          <w:p>
            <w:pPr>
              <w:snapToGrid w:val="0"/>
              <w:spacing w:beforeLines="2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出具诊断报告（份）</w:t>
            </w:r>
          </w:p>
        </w:tc>
        <w:tc>
          <w:tcPr>
            <w:tcW w:w="2039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Lines="2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i/>
                <w:color w:val="0000FF"/>
                <w:sz w:val="24"/>
              </w:rPr>
              <w:t>附件提供报告清单及报告复印件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823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beforeLines="2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37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Lines="2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</w:rPr>
              <w:t>年服务泰安市企业</w:t>
            </w:r>
          </w:p>
          <w:p>
            <w:pPr>
              <w:snapToGrid w:val="0"/>
              <w:spacing w:beforeLines="2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实施</w:t>
            </w:r>
            <w:r>
              <w:rPr>
                <w:rFonts w:ascii="Times New Roman" w:hAnsi="Times New Roman" w:eastAsia="仿宋_GB2312" w:cs="Times New Roman"/>
                <w:sz w:val="24"/>
              </w:rPr>
              <w:t>数字化转型项目（个）</w:t>
            </w:r>
          </w:p>
        </w:tc>
        <w:tc>
          <w:tcPr>
            <w:tcW w:w="2039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Lines="2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i/>
                <w:color w:val="0000FF"/>
                <w:sz w:val="24"/>
              </w:rPr>
              <w:t>附件提供项目清单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823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beforeLines="2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37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Lines="2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</w:rPr>
              <w:t>年服务泰安市企业</w:t>
            </w:r>
          </w:p>
          <w:p>
            <w:pPr>
              <w:snapToGrid w:val="0"/>
              <w:spacing w:beforeLines="2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合同总金额（万元）</w:t>
            </w:r>
          </w:p>
        </w:tc>
        <w:tc>
          <w:tcPr>
            <w:tcW w:w="2039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Lines="2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i/>
                <w:color w:val="0000FF"/>
                <w:sz w:val="24"/>
              </w:rPr>
              <w:t>附件提供合同</w:t>
            </w:r>
            <w:r>
              <w:rPr>
                <w:rFonts w:hint="eastAsia" w:ascii="Times New Roman" w:hAnsi="Times New Roman" w:eastAsia="仿宋_GB2312" w:cs="Times New Roman"/>
                <w:i/>
                <w:color w:val="0000FF"/>
                <w:sz w:val="24"/>
                <w:lang w:eastAsia="zh-CN"/>
              </w:rPr>
              <w:t>复印件</w:t>
            </w:r>
            <w:r>
              <w:rPr>
                <w:rFonts w:ascii="Times New Roman" w:hAnsi="Times New Roman" w:eastAsia="仿宋_GB2312" w:cs="Times New Roman"/>
                <w:i/>
                <w:color w:val="0000FF"/>
                <w:sz w:val="24"/>
              </w:rPr>
              <w:t>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23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beforeLines="20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服务企业满意度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情况</w:t>
            </w:r>
          </w:p>
        </w:tc>
        <w:tc>
          <w:tcPr>
            <w:tcW w:w="2137" w:type="pct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Lines="2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服务企业名单</w:t>
            </w:r>
          </w:p>
        </w:tc>
        <w:tc>
          <w:tcPr>
            <w:tcW w:w="2039" w:type="pct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Lines="2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企业满意度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23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beforeLines="2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37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_GB2312" w:cs="Times New Roman"/>
                <w:i/>
                <w:color w:val="0000FF"/>
                <w:sz w:val="24"/>
              </w:rPr>
            </w:pPr>
            <w:r>
              <w:rPr>
                <w:rFonts w:eastAsia="仿宋_GB2312" w:cs="Times New Roman"/>
                <w:i/>
                <w:color w:val="0000FF"/>
                <w:sz w:val="24"/>
              </w:rPr>
              <w:t>附件提供</w:t>
            </w:r>
            <w:r>
              <w:rPr>
                <w:rFonts w:hint="eastAsia" w:eastAsia="仿宋_GB2312" w:cs="Times New Roman"/>
                <w:i/>
                <w:color w:val="0000FF"/>
                <w:sz w:val="24"/>
              </w:rPr>
              <w:t>名单企业盖章版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i/>
                <w:color w:val="0000FF"/>
                <w:sz w:val="24"/>
              </w:rPr>
              <w:t>满意度反馈</w:t>
            </w:r>
          </w:p>
        </w:tc>
        <w:tc>
          <w:tcPr>
            <w:tcW w:w="2039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i/>
                <w:color w:val="0000FF"/>
                <w:sz w:val="24"/>
              </w:rPr>
              <w:t>满意度：非常满意、满意、不满意。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23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beforeLines="2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37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2039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  <w:jc w:val="center"/>
        </w:trPr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beforeLines="2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实施</w:t>
            </w:r>
            <w:r>
              <w:rPr>
                <w:rFonts w:ascii="Times New Roman" w:hAnsi="Times New Roman" w:eastAsia="仿宋_GB2312" w:cs="Times New Roman"/>
                <w:sz w:val="24"/>
              </w:rPr>
              <w:t>项目（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典型</w:t>
            </w:r>
            <w:r>
              <w:rPr>
                <w:rFonts w:ascii="Times New Roman" w:hAnsi="Times New Roman" w:eastAsia="仿宋_GB2312" w:cs="Times New Roman"/>
                <w:sz w:val="24"/>
              </w:rPr>
              <w:t>案例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可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制作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视频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介绍</w:t>
            </w:r>
            <w:r>
              <w:rPr>
                <w:rFonts w:ascii="Times New Roman" w:hAnsi="Times New Roman" w:eastAsia="仿宋_GB2312" w:cs="Times New Roman"/>
                <w:sz w:val="24"/>
              </w:rPr>
              <w:t>）</w:t>
            </w:r>
          </w:p>
        </w:tc>
        <w:tc>
          <w:tcPr>
            <w:tcW w:w="4176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napToGrid w:val="0"/>
              <w:spacing w:beforeLines="20"/>
              <w:rPr>
                <w:rFonts w:ascii="Times New Roman" w:hAnsi="Times New Roman" w:eastAsia="仿宋_GB2312" w:cs="Times New Roman"/>
                <w:i/>
                <w:color w:val="0000FF"/>
                <w:sz w:val="24"/>
              </w:rPr>
            </w:pPr>
            <w:r>
              <w:rPr>
                <w:rFonts w:ascii="Times New Roman" w:hAnsi="Times New Roman" w:eastAsia="仿宋_GB2312" w:cs="Times New Roman"/>
                <w:i/>
                <w:color w:val="0000FF"/>
                <w:sz w:val="24"/>
              </w:rPr>
              <w:t>在泰安市内实施的项目，包括项目名称、主要内容、总体费用、实施效果（</w:t>
            </w:r>
            <w:r>
              <w:rPr>
                <w:rFonts w:hint="eastAsia" w:ascii="Times New Roman" w:hAnsi="Times New Roman" w:eastAsia="仿宋_GB2312" w:cs="Times New Roman"/>
                <w:i/>
                <w:color w:val="0000FF"/>
                <w:sz w:val="24"/>
              </w:rPr>
              <w:t>典型</w:t>
            </w:r>
            <w:r>
              <w:rPr>
                <w:rFonts w:ascii="Times New Roman" w:hAnsi="Times New Roman" w:eastAsia="仿宋_GB2312" w:cs="Times New Roman"/>
                <w:i/>
                <w:color w:val="0000FF"/>
                <w:sz w:val="24"/>
              </w:rPr>
              <w:t>案例主要介绍复制推广应用情况），</w:t>
            </w:r>
            <w:r>
              <w:rPr>
                <w:rFonts w:hint="eastAsia" w:ascii="Times New Roman" w:hAnsi="Times New Roman" w:eastAsia="仿宋_GB2312" w:cs="Times New Roman"/>
                <w:i/>
                <w:color w:val="0000FF"/>
                <w:sz w:val="24"/>
              </w:rPr>
              <w:t>项目数量不限</w:t>
            </w:r>
            <w:r>
              <w:rPr>
                <w:rFonts w:ascii="Times New Roman" w:hAnsi="Times New Roman" w:eastAsia="仿宋_GB2312" w:cs="Times New Roman"/>
                <w:i/>
                <w:color w:val="0000FF"/>
                <w:sz w:val="24"/>
              </w:rPr>
              <w:t>。</w:t>
            </w:r>
          </w:p>
          <w:p>
            <w:pPr>
              <w:snapToGrid w:val="0"/>
              <w:spacing w:beforeLines="2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案例1：</w:t>
            </w:r>
          </w:p>
          <w:p>
            <w:pPr>
              <w:snapToGrid w:val="0"/>
              <w:spacing w:beforeLines="2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案例2：</w:t>
            </w:r>
          </w:p>
          <w:p>
            <w:pPr>
              <w:pStyle w:val="2"/>
              <w:ind w:firstLine="0" w:firstLineChars="0"/>
              <w:rPr>
                <w:rFonts w:eastAsia="仿宋_GB2312" w:cs="Times New Roman"/>
              </w:rPr>
            </w:pPr>
            <w:r>
              <w:rPr>
                <w:rFonts w:hint="eastAsia" w:cs="Times New Roman"/>
                <w:lang w:eastAsia="zh-CN"/>
              </w:rPr>
              <w:t>……</w:t>
            </w:r>
          </w:p>
          <w:p>
            <w:pPr>
              <w:pStyle w:val="2"/>
              <w:ind w:firstLine="0" w:firstLineChars="0"/>
              <w:rPr>
                <w:rFonts w:eastAsia="仿宋_GB2312" w:cs="Times New Roman"/>
              </w:rPr>
            </w:pPr>
          </w:p>
          <w:p>
            <w:pPr>
              <w:pStyle w:val="2"/>
              <w:ind w:firstLine="0" w:firstLineChars="0"/>
              <w:rPr>
                <w:rFonts w:eastAsia="仿宋_GB2312" w:cs="Times New Roman"/>
              </w:rPr>
            </w:pPr>
          </w:p>
          <w:p>
            <w:pPr>
              <w:pStyle w:val="2"/>
              <w:ind w:firstLine="0" w:firstLineChars="0"/>
              <w:rPr>
                <w:rFonts w:eastAsia="仿宋_GB2312" w:cs="Times New Roman"/>
              </w:rPr>
            </w:pPr>
          </w:p>
          <w:p>
            <w:pPr>
              <w:pStyle w:val="2"/>
              <w:ind w:firstLine="0" w:firstLineChars="0"/>
              <w:rPr>
                <w:rFonts w:eastAsia="仿宋_GB2312" w:cs="Times New Roman"/>
              </w:rPr>
            </w:pPr>
          </w:p>
          <w:p>
            <w:pPr>
              <w:pStyle w:val="2"/>
              <w:ind w:firstLine="0" w:firstLineChars="0"/>
              <w:rPr>
                <w:rFonts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beforeLines="2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2024年</w:t>
            </w:r>
            <w:r>
              <w:rPr>
                <w:rFonts w:ascii="Times New Roman" w:hAnsi="Times New Roman" w:eastAsia="仿宋_GB2312" w:cs="Times New Roman"/>
                <w:sz w:val="24"/>
              </w:rPr>
              <w:t>服务泰安市制造业数字化转型的计划、措施</w:t>
            </w:r>
          </w:p>
        </w:tc>
        <w:tc>
          <w:tcPr>
            <w:tcW w:w="4176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napToGrid w:val="0"/>
              <w:spacing w:beforeLines="20"/>
              <w:rPr>
                <w:rFonts w:ascii="Times New Roman" w:hAnsi="Times New Roman" w:eastAsia="仿宋_GB2312" w:cs="Times New Roman"/>
                <w:i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i/>
                <w:color w:val="0000FF"/>
                <w:sz w:val="24"/>
                <w:lang w:val="en-US" w:eastAsia="zh-CN"/>
              </w:rPr>
              <w:t>2024</w:t>
            </w:r>
            <w:r>
              <w:rPr>
                <w:rFonts w:ascii="Times New Roman" w:hAnsi="Times New Roman" w:eastAsia="仿宋_GB2312" w:cs="Times New Roman"/>
                <w:i/>
                <w:color w:val="0000FF"/>
                <w:sz w:val="24"/>
              </w:rPr>
              <w:t>年，服务泰安市企业数字化转型的工作目标、工作计划和推进举措，不超过</w:t>
            </w:r>
            <w:r>
              <w:rPr>
                <w:rFonts w:hint="eastAsia" w:ascii="Times New Roman" w:hAnsi="Times New Roman" w:eastAsia="仿宋_GB2312" w:cs="Times New Roman"/>
                <w:i/>
                <w:color w:val="0000FF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i/>
                <w:color w:val="0000FF"/>
                <w:sz w:val="24"/>
              </w:rPr>
              <w:t>00字。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真实性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承诺</w:t>
            </w:r>
          </w:p>
        </w:tc>
        <w:tc>
          <w:tcPr>
            <w:tcW w:w="4176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napToGrid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我单位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所提供的</w:t>
            </w:r>
            <w:r>
              <w:rPr>
                <w:rFonts w:ascii="Times New Roman" w:hAnsi="Times New Roman" w:eastAsia="仿宋_GB2312" w:cs="Times New Roman"/>
                <w:sz w:val="24"/>
              </w:rPr>
              <w:t>所有材料均真实、完整，符合申报条件，如有不实，愿承担相应的责任。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法人代表（签字）：</w:t>
            </w:r>
          </w:p>
          <w:p>
            <w:pPr>
              <w:snapToGrid w:val="0"/>
              <w:spacing w:line="320" w:lineRule="exact"/>
              <w:ind w:firstLine="4560" w:firstLineChars="19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申报单位（公章）：</w:t>
            </w:r>
          </w:p>
          <w:p>
            <w:pPr>
              <w:snapToGrid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 月   日</w:t>
            </w:r>
          </w:p>
        </w:tc>
      </w:tr>
    </w:tbl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二、证明材料</w:t>
      </w:r>
    </w:p>
    <w:p>
      <w:pPr>
        <w:spacing w:line="580" w:lineRule="exact"/>
        <w:ind w:firstLine="640" w:firstLineChars="200"/>
      </w:pPr>
      <w:r>
        <w:rPr>
          <w:rFonts w:ascii="Times New Roman" w:hAnsi="Times New Roman" w:eastAsia="仿宋_GB2312" w:cs="Times New Roman"/>
          <w:sz w:val="32"/>
          <w:szCs w:val="32"/>
        </w:rPr>
        <w:t>服务泰安市企业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咨询培训活动清单及活动方案、照片等，报告清单及</w:t>
      </w:r>
      <w:r>
        <w:rPr>
          <w:rFonts w:ascii="Times New Roman" w:hAnsi="Times New Roman" w:eastAsia="仿宋_GB2312" w:cs="Times New Roman"/>
          <w:sz w:val="32"/>
          <w:szCs w:val="32"/>
        </w:rPr>
        <w:t>报告，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ascii="Times New Roman" w:hAnsi="Times New Roman" w:eastAsia="仿宋_GB2312" w:cs="Times New Roman"/>
          <w:sz w:val="32"/>
          <w:szCs w:val="32"/>
        </w:rPr>
        <w:t>项目清单及合同，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企业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加盖公章的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满意度证明，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典型案例介绍相关证明材料等。</w:t>
      </w:r>
    </w:p>
    <w:sectPr>
      <w:pgSz w:w="11906" w:h="16838"/>
      <w:pgMar w:top="1134" w:right="1984" w:bottom="1134" w:left="2098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仿宋_GB2312" w:eastAsia="仿宋_GB2312"/>
        <w:sz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YmU2Yjg4MTZiZTY5NWM3ODU5OGZkNDZmZGM3MWYifQ=="/>
  </w:docVars>
  <w:rsids>
    <w:rsidRoot w:val="73637AF8"/>
    <w:rsid w:val="0869448C"/>
    <w:rsid w:val="09B81FF8"/>
    <w:rsid w:val="13834031"/>
    <w:rsid w:val="156A222E"/>
    <w:rsid w:val="17EC074D"/>
    <w:rsid w:val="188B7A5E"/>
    <w:rsid w:val="197B401F"/>
    <w:rsid w:val="24435DA0"/>
    <w:rsid w:val="24CC30BA"/>
    <w:rsid w:val="252818B7"/>
    <w:rsid w:val="260C21EF"/>
    <w:rsid w:val="28031BCE"/>
    <w:rsid w:val="2A2F2642"/>
    <w:rsid w:val="2BD4773C"/>
    <w:rsid w:val="2CED1241"/>
    <w:rsid w:val="2D0830EF"/>
    <w:rsid w:val="2D8F3594"/>
    <w:rsid w:val="32453007"/>
    <w:rsid w:val="34263FC8"/>
    <w:rsid w:val="34C51DA1"/>
    <w:rsid w:val="35E343CC"/>
    <w:rsid w:val="3AF912F0"/>
    <w:rsid w:val="3FB47094"/>
    <w:rsid w:val="3FDF3CD8"/>
    <w:rsid w:val="4467501D"/>
    <w:rsid w:val="4E3754A8"/>
    <w:rsid w:val="4ECD1DD8"/>
    <w:rsid w:val="51890101"/>
    <w:rsid w:val="543C7F40"/>
    <w:rsid w:val="5862288E"/>
    <w:rsid w:val="586D62C7"/>
    <w:rsid w:val="5959506C"/>
    <w:rsid w:val="59D949F9"/>
    <w:rsid w:val="60397415"/>
    <w:rsid w:val="62C17D5A"/>
    <w:rsid w:val="63F71F10"/>
    <w:rsid w:val="67BE55A6"/>
    <w:rsid w:val="71E15C2D"/>
    <w:rsid w:val="7262086A"/>
    <w:rsid w:val="73637AF8"/>
    <w:rsid w:val="7BFF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4">
    <w:name w:val="Document Map"/>
    <w:basedOn w:val="1"/>
    <w:autoRedefine/>
    <w:qFormat/>
    <w:uiPriority w:val="0"/>
    <w:rPr>
      <w:rFonts w:ascii="Microsoft YaHei UI" w:eastAsia="Microsoft YaHei UI"/>
      <w:sz w:val="18"/>
      <w:szCs w:val="18"/>
    </w:rPr>
  </w:style>
  <w:style w:type="paragraph" w:styleId="5">
    <w:name w:val="Body Text"/>
    <w:basedOn w:val="1"/>
    <w:next w:val="6"/>
    <w:autoRedefine/>
    <w:qFormat/>
    <w:uiPriority w:val="1"/>
    <w:rPr>
      <w:rFonts w:ascii="宋体" w:hAnsi="宋体" w:eastAsia="宋体" w:cs="宋体"/>
      <w:sz w:val="31"/>
      <w:szCs w:val="31"/>
    </w:rPr>
  </w:style>
  <w:style w:type="paragraph" w:styleId="6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table" w:customStyle="1" w:styleId="13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ext"/>
    <w:basedOn w:val="1"/>
    <w:autoRedefine/>
    <w:qFormat/>
    <w:uiPriority w:val="99"/>
    <w:pPr>
      <w:spacing w:line="360" w:lineRule="auto"/>
      <w:ind w:firstLine="420" w:firstLineChars="0"/>
    </w:pPr>
    <w:rPr>
      <w:rFonts w:ascii="Calibri" w:hAnsi="Calibri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2024-01-11T15:39:00Z</dcterms:created>
  <dc:creator>状语从句</dc:creator>
  <cp:lastModifiedBy>大丰</cp:lastModifiedBy>
  <cp:lastPrinted>2024-01-12T15:38:00Z</cp:lastPrinted>
  <dcterms:modified xsi:type="dcterms:W3CDTF">2024-01-15T06:50:54Z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6414DD943FD246C98A41D2CEC30A367B_13</vt:lpwstr>
  </property>
</Properties>
</file>